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DF3EC" w14:textId="4C28E498" w:rsidR="003D0EE5" w:rsidRPr="00036629" w:rsidRDefault="00803414" w:rsidP="003D0EE5">
      <w:pPr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proofErr w:type="gramStart"/>
      <w:r w:rsidRPr="00803414">
        <w:rPr>
          <w:rFonts w:ascii="黑体" w:eastAsia="黑体" w:hAnsi="黑体" w:hint="eastAsia"/>
          <w:sz w:val="36"/>
          <w:szCs w:val="36"/>
        </w:rPr>
        <w:t>美兆</w:t>
      </w:r>
      <w:r>
        <w:rPr>
          <w:rFonts w:ascii="黑体" w:eastAsia="黑体" w:hAnsi="黑体" w:hint="eastAsia"/>
          <w:sz w:val="36"/>
          <w:szCs w:val="36"/>
        </w:rPr>
        <w:t>集团</w:t>
      </w:r>
      <w:proofErr w:type="gramEnd"/>
      <w:r w:rsidR="003D0EE5" w:rsidRPr="00036629">
        <w:rPr>
          <w:rFonts w:ascii="黑体" w:eastAsia="黑体" w:hAnsi="黑体" w:hint="eastAsia"/>
          <w:sz w:val="36"/>
          <w:szCs w:val="36"/>
        </w:rPr>
        <w:t>体检项目套餐</w:t>
      </w:r>
    </w:p>
    <w:tbl>
      <w:tblPr>
        <w:tblW w:w="842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42"/>
        <w:gridCol w:w="1012"/>
        <w:gridCol w:w="1392"/>
        <w:gridCol w:w="5177"/>
      </w:tblGrid>
      <w:tr w:rsidR="003D0EE5" w14:paraId="59C72D36" w14:textId="77777777" w:rsidTr="00C0629C">
        <w:trPr>
          <w:trHeight w:val="263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D3AE01" w14:textId="1013B1A7" w:rsidR="003D0EE5" w:rsidRDefault="00B5362D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方案</w:t>
            </w:r>
            <w:proofErr w:type="gramStart"/>
            <w:r w:rsidR="003D0EE5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一</w:t>
            </w:r>
            <w:proofErr w:type="gramEnd"/>
            <w:r w:rsidR="003D0EE5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：</w:t>
            </w: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男性6</w:t>
            </w:r>
            <w:r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岁以上</w:t>
            </w:r>
          </w:p>
        </w:tc>
      </w:tr>
      <w:tr w:rsidR="003D0EE5" w14:paraId="37E186DF" w14:textId="77777777" w:rsidTr="00C0629C">
        <w:trPr>
          <w:trHeight w:val="60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1E4A1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CDCD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524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0CC6D318" w14:textId="77777777" w:rsidTr="00C0629C">
        <w:trPr>
          <w:trHeight w:val="980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F65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9B80C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A89CE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8036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</w:t>
            </w:r>
            <w:bookmarkStart w:id="0" w:name="_GoBack"/>
            <w:bookmarkEnd w:id="0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从而延缓衰老、预防疾病。</w:t>
            </w:r>
          </w:p>
        </w:tc>
      </w:tr>
      <w:tr w:rsidR="003D0EE5" w14:paraId="7AE8265F" w14:textId="77777777" w:rsidTr="00C0629C">
        <w:trPr>
          <w:trHeight w:val="9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094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7A90B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0D6EE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776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24F7AA9F" w14:textId="77777777" w:rsidTr="00C0629C">
        <w:trPr>
          <w:trHeight w:val="720"/>
        </w:trPr>
        <w:tc>
          <w:tcPr>
            <w:tcW w:w="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71502B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4DF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5DCF4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E37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52FFC129" w14:textId="77777777" w:rsidTr="00C0629C">
        <w:trPr>
          <w:trHeight w:val="660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594D6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739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B40A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BDD2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79A70A28" w14:textId="77777777" w:rsidTr="00C0629C">
        <w:trPr>
          <w:trHeight w:val="660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A2313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C7D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CAD61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冠状动脉钙化积分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90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评估冠状动脉疾病风险，评估是否存在冠状动脉钙化，以及钙化程度。</w:t>
            </w:r>
          </w:p>
        </w:tc>
      </w:tr>
      <w:tr w:rsidR="003D0EE5" w14:paraId="17F3EEBA" w14:textId="77777777" w:rsidTr="00C0629C">
        <w:trPr>
          <w:trHeight w:val="420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83D942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33C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70E4A3A3" w14:textId="77777777" w:rsidTr="00C0629C">
        <w:trPr>
          <w:trHeight w:val="540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1A071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8F266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C22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6E73BA8A" w14:textId="77777777" w:rsidTr="00C0629C">
        <w:trPr>
          <w:trHeight w:val="54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E6685C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26C39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365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4C8654F3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8C8218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BB987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748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7C9D7CB8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875D12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E6C8E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心脏彩超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DF3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检查心腔大小、心内结构、心功能，有无心脏瓣膜病变，先心病、风心病、心肌病、高血压性心脏病、心脏肿瘤、血栓等。</w:t>
            </w:r>
          </w:p>
        </w:tc>
      </w:tr>
      <w:tr w:rsidR="003D0EE5" w14:paraId="4BC39590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0C68CD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15E07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泌尿生殖系彩超（男性）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C5D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双肾、膀胱、前列腺、双侧输尿管，有无炎症、结石、占位性等病变。</w:t>
            </w:r>
          </w:p>
        </w:tc>
      </w:tr>
      <w:tr w:rsidR="003D0EE5" w14:paraId="276EC914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94D8CD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2080D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BEAE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62EF9FF5" w14:textId="77777777" w:rsidTr="00C0629C">
        <w:trPr>
          <w:trHeight w:val="540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024CA1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6A060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56E4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042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36530D3C" w14:textId="77777777" w:rsidTr="00C0629C">
        <w:trPr>
          <w:trHeight w:val="54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DD873C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DDE00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90EE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153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7291C7BE" w14:textId="77777777" w:rsidTr="00C0629C">
        <w:trPr>
          <w:trHeight w:val="54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B2F8A1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D27A2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A4775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252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172D81E4" w14:textId="77777777" w:rsidTr="00C0629C">
        <w:trPr>
          <w:trHeight w:val="54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DA8B2E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E4B49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F1E3A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01E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15BB0D53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DCB74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6F37F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C3DD0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前列腺特异性抗原PSA（男性）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E94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前列腺癌的诊断及鉴别诊断。</w:t>
            </w:r>
          </w:p>
        </w:tc>
      </w:tr>
      <w:tr w:rsidR="003D0EE5" w14:paraId="23ADB83F" w14:textId="77777777" w:rsidTr="00C0629C">
        <w:trPr>
          <w:trHeight w:val="6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3FAF12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027AB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2AFA5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22A4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0087818E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A820E6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700E4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E10A8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524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0A2D8DEF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981DF8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A228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BC69F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146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0DB88D44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0AACD7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99E8B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肝功能8项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15FB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C1E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1793AD1E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C10352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D4160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5CC92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BE2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1DA8D61E" w14:textId="77777777" w:rsidTr="00C0629C">
        <w:trPr>
          <w:trHeight w:val="7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765030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3321E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A8716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ADF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4E950DB6" w14:textId="77777777" w:rsidTr="00C0629C">
        <w:trPr>
          <w:trHeight w:val="52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12AFA4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CFD37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F0C1F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07F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0F3001F8" w14:textId="77777777" w:rsidTr="00C0629C">
        <w:trPr>
          <w:trHeight w:val="66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3BDDA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B4188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1DD55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9D2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6989EE20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FC832E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691E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2822A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血清总蛋白测定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7BD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增高：高度失水、多发性骨髓瘤 ；降低：恶性肿瘤、重症结核、营养不良及肝硬化等 。</w:t>
            </w:r>
          </w:p>
        </w:tc>
      </w:tr>
      <w:tr w:rsidR="003D0EE5" w14:paraId="5AF0E5A0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B81279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D920F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D1FA9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血清白蛋白测定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7DC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临床上还没有发现白蛋白单纯升高的疾病；降低：恶性肿瘤、重症结核、肝硬化、肾病综合症等。</w:t>
            </w:r>
          </w:p>
        </w:tc>
      </w:tr>
      <w:tr w:rsidR="003D0EE5" w14:paraId="4BEBCACC" w14:textId="77777777" w:rsidTr="00C0629C">
        <w:trPr>
          <w:trHeight w:val="66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6A61D0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B3FFE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6C94B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血清球蛋白测定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DD8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增高：肝硬化、结核、某些皮肤疾病;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降低：引起体内球蛋白降低的疾病（少见）。</w:t>
            </w:r>
          </w:p>
        </w:tc>
      </w:tr>
      <w:tr w:rsidR="003D0EE5" w14:paraId="4599CDE3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FCFD6A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6A25F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3EA2F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70D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1327D37B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87C641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9A6E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246A6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72C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2359BAEE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9E8C13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49494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CEAA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FBF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40128A11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46501E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077CD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C661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9C0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4E526F1E" w14:textId="77777777" w:rsidTr="00C0629C">
        <w:trPr>
          <w:trHeight w:val="5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24779A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11EBF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95E10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5DCC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3E20C35A" w14:textId="77777777" w:rsidTr="00C0629C">
        <w:trPr>
          <w:trHeight w:val="5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B7DA2A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D672F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05E08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55C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796EC295" w14:textId="77777777" w:rsidTr="00C0629C">
        <w:trPr>
          <w:trHeight w:val="5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9F31F4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048B0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55DB3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A0C1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03CB4C77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92BD05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E5013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心血管2项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C396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同型半胱氨酸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2F48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直接测定血液中同型半胱氨酸的浓度，可以用于心脏血管疾病的预防。</w:t>
            </w:r>
          </w:p>
        </w:tc>
      </w:tr>
      <w:tr w:rsidR="003D0EE5" w14:paraId="4E53E89C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94122E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5088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85129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超敏C反应蛋白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7D64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协助诊断感染和免疫疾病以及治疗效果追踪，近期临床研究发现其也与心血管疾病发生率有关。</w:t>
            </w:r>
          </w:p>
        </w:tc>
      </w:tr>
      <w:tr w:rsidR="003D0EE5" w14:paraId="13456504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40F96E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1C8A1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EA3EF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F575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21991808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84112D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C610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A40A3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89D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02C89012" w14:textId="77777777" w:rsidTr="00C0629C">
        <w:trPr>
          <w:trHeight w:val="5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93B9D1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07097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39A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6C1C661F" w14:textId="77777777" w:rsidTr="00C0629C">
        <w:trPr>
          <w:trHeight w:val="6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34BBD6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AF1C5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E743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3F311E8D" w14:textId="77777777" w:rsidTr="00C0629C">
        <w:trPr>
          <w:trHeight w:val="68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886A9C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2CDEB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B42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5F40DE93" w14:textId="77777777" w:rsidTr="00C0629C">
        <w:trPr>
          <w:trHeight w:val="600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A6DD92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30B21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FF0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58E77054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6A7933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C8128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AB11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25D752B6" w14:textId="77777777" w:rsidTr="003D0EE5">
        <w:trPr>
          <w:trHeight w:val="437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1CD253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19EC5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063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697C809C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08CC4B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638DF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8B9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6FC342B8" w14:textId="77777777" w:rsidTr="00C0629C">
        <w:trPr>
          <w:trHeight w:val="60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85EC45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9E945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E46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275637DD" w14:textId="77777777" w:rsidTr="003D0EE5">
        <w:trPr>
          <w:trHeight w:val="447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0E37DF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65112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C30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0DFC2E29" w14:textId="77777777" w:rsidTr="00C0629C">
        <w:trPr>
          <w:trHeight w:val="660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1A9D0B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B97FA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353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36A39393" w14:textId="77777777" w:rsidTr="00C0629C">
        <w:trPr>
          <w:trHeight w:val="563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83857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79CCF353" w14:textId="77777777" w:rsidTr="003D0EE5">
        <w:trPr>
          <w:trHeight w:val="423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13F7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75BD6D16" w14:textId="77777777" w:rsidTr="00C0629C">
        <w:trPr>
          <w:trHeight w:val="563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9FA65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lastRenderedPageBreak/>
              <w:t>提供回执单、上面有查询报告的方式或在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75E0CA7F" w14:textId="77777777" w:rsidTr="00C0629C">
        <w:trPr>
          <w:trHeight w:val="563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0ECD2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2819E526" w14:textId="77777777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  <w:r>
        <w:rPr>
          <w:rFonts w:ascii="仿宋" w:hAnsi="仿宋" w:cs="仿宋" w:hint="eastAsia"/>
          <w:szCs w:val="21"/>
        </w:rPr>
        <w:br w:type="page"/>
      </w:r>
    </w:p>
    <w:tbl>
      <w:tblPr>
        <w:tblW w:w="842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53"/>
        <w:gridCol w:w="995"/>
        <w:gridCol w:w="1413"/>
        <w:gridCol w:w="5162"/>
      </w:tblGrid>
      <w:tr w:rsidR="003D0EE5" w14:paraId="25AAC5F8" w14:textId="77777777" w:rsidTr="00C0629C">
        <w:trPr>
          <w:trHeight w:val="437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78B455" w14:textId="3EE39889" w:rsidR="003D0EE5" w:rsidRDefault="003D0EE5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方案二：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男性4</w:t>
            </w:r>
            <w:r w:rsidR="00B5362D"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岁以上</w:t>
            </w:r>
          </w:p>
        </w:tc>
      </w:tr>
      <w:tr w:rsidR="003D0EE5" w14:paraId="647AC324" w14:textId="77777777" w:rsidTr="00C0629C">
        <w:trPr>
          <w:trHeight w:val="782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9919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D20C5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527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42EDB1D5" w14:textId="77777777" w:rsidTr="00C0629C">
        <w:trPr>
          <w:trHeight w:val="2324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D333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C2977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9FCA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DC07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通过检测与自由基清除能力相关的基因，从遗传的角度来评估人群对自由基的清除能力，根据不同的能力等级来判断其抗衰老能力，并有针对性地改变自身的饮食和生活方式，从而延缓衰老、预防疾病。</w:t>
            </w:r>
          </w:p>
        </w:tc>
      </w:tr>
      <w:tr w:rsidR="003D0EE5" w14:paraId="3CE3DE4F" w14:textId="77777777" w:rsidTr="00C0629C">
        <w:trPr>
          <w:trHeight w:val="3095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03F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C1989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079B9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9D02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63BCFDF9" w14:textId="77777777" w:rsidTr="00C0629C">
        <w:trPr>
          <w:trHeight w:val="1553"/>
        </w:trPr>
        <w:tc>
          <w:tcPr>
            <w:tcW w:w="8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CD461A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2AA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1B990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1A4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19AEBC6C" w14:textId="77777777" w:rsidTr="00C0629C">
        <w:trPr>
          <w:trHeight w:val="809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6818E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B29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1FD55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87B4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3B0DC871" w14:textId="77777777" w:rsidTr="00C0629C">
        <w:trPr>
          <w:trHeight w:val="809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F7F3C5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F64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05DFE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冠状动脉钙化积分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5A0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评估冠状动脉疾病风险，评估是否存在冠状动脉钙化，以及钙化程度。</w:t>
            </w:r>
          </w:p>
        </w:tc>
      </w:tr>
      <w:tr w:rsidR="003D0EE5" w14:paraId="3B34863B" w14:textId="77777777" w:rsidTr="00C0629C">
        <w:trPr>
          <w:trHeight w:val="782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CF6C8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3F40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498EC58D" w14:textId="77777777" w:rsidTr="00C0629C">
        <w:trPr>
          <w:trHeight w:val="782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90E644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2A696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BF8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659ED9FE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3D9E9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9138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806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4A5572B9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1DE3E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BCEDB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81BF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5A37C73B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B1F12A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1A61C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泌尿生殖系彩超（男性）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37C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双肾、膀胱、前列腺、双侧输尿管，有无炎症、结石、占位性等病变。</w:t>
            </w:r>
          </w:p>
        </w:tc>
      </w:tr>
      <w:tr w:rsidR="003D0EE5" w14:paraId="6BB85B7E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8E31AC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86C67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A75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1D9AFBBD" w14:textId="77777777" w:rsidTr="00C0629C">
        <w:trPr>
          <w:trHeight w:val="782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A9AD51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EE28A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9B53B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1EF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68103F27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DB8429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0BA1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5090A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01C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3A0AB0E5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253B1C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D80DB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3DB7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029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60C4BD5D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3125D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4C0F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EB3E6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1FF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6A66B5EE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6A17DE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69424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20221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前列腺特异性抗原PSA（男性）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7A73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前列腺癌的诊断及鉴别诊断。</w:t>
            </w:r>
          </w:p>
        </w:tc>
      </w:tr>
      <w:tr w:rsidR="003D0EE5" w14:paraId="6F50D1B2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15E5A3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B7689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3336D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322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74576546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A89825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5A140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BE406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B72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17C4AECC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7D5364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90016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92D4C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A135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134CA83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F7298C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D08B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肝功能8项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24A50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049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18442E09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EDE341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8289E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F1AB3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1B18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41BBAFF9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AA6C64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1104F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F8E8B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FAD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6EFC5E6E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85ACC6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61842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17D77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970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1CEA610A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2BF8F3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E5B7C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C8FB4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BC6E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5FC82A80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6997D4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89D1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5F0B9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血清总蛋白测定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6FD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增高：高度失水、多发性骨髓瘤 ；降低：恶性肿瘤、重症结核、营养不良及肝硬化等 。</w:t>
            </w:r>
          </w:p>
        </w:tc>
      </w:tr>
      <w:tr w:rsidR="003D0EE5" w14:paraId="2AEB4606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D134E7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B5D62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5E62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血清白蛋白测定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E27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临床上还没有发现白蛋白单纯升高的疾病；降低：恶性肿瘤、重症结核、肝硬化、肾病综合症等。</w:t>
            </w:r>
          </w:p>
        </w:tc>
      </w:tr>
      <w:tr w:rsidR="003D0EE5" w14:paraId="5AE33774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EEA0B6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C4433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54465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血清球蛋白测定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4C0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增高：肝硬化、结核、某些皮肤疾病;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降低：引起体内球蛋白降低的疾病（少见）。</w:t>
            </w:r>
          </w:p>
        </w:tc>
      </w:tr>
      <w:tr w:rsidR="003D0EE5" w14:paraId="46E2474A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9D33C9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8A32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280CC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E5B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70531CE3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1D5C95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9AA25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2CE3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731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35E73489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F882C3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6496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9A9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64AF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31401594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1D7397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C4984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5E1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CDC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4081748C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2889C0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D629B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ADFF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139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5681EFE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160F4A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9683A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46A25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042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2EB5EA6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1DD89C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FB396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D5573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0BBEA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5277C139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3EE6EE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22371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心血管2项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A841A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同型半胱氨酸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B646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直接测定血液中同型半胱氨酸的浓度，可以用于心脏血管疾病的预防。</w:t>
            </w:r>
          </w:p>
        </w:tc>
      </w:tr>
      <w:tr w:rsidR="003D0EE5" w14:paraId="722E7632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73C809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1D4B3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B3F3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超敏C反应蛋白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510B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协助诊断感染和免疫疾病以及治疗效果追踪，近期临床研究发现其也与心血管疾病发生率有关。</w:t>
            </w:r>
          </w:p>
        </w:tc>
      </w:tr>
      <w:tr w:rsidR="003D0EE5" w14:paraId="46469CA2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B794DF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B16CB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A4ED9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9C5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75D07913" w14:textId="77777777" w:rsidTr="00C0629C">
        <w:trPr>
          <w:trHeight w:val="232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DF3C35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99242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0C3C8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59B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1A870CE8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9C1C59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C5024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076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740A298A" w14:textId="77777777" w:rsidTr="00C0629C">
        <w:trPr>
          <w:trHeight w:val="8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A06D7E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94A40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5CA2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0CC94B30" w14:textId="77777777" w:rsidTr="00C0629C">
        <w:trPr>
          <w:trHeight w:val="8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4E8837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7B76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E87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0CE1AA20" w14:textId="77777777" w:rsidTr="00C0629C">
        <w:trPr>
          <w:trHeight w:val="782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15627F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47D2B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D7B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6800BE7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848402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D0F5C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27BB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7B2BA26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F97FB2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89EC4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C1D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6A2FD5EE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402644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CE7C7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DEA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237B2FF8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82EF1D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FF970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831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31458DE2" w14:textId="77777777" w:rsidTr="00C0629C">
        <w:trPr>
          <w:trHeight w:val="78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EBFC2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366EA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0569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2D05AA77" w14:textId="77777777" w:rsidTr="00C0629C">
        <w:trPr>
          <w:trHeight w:val="155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460DA1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9B66A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7E7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5F0449A7" w14:textId="77777777" w:rsidTr="00C0629C">
        <w:trPr>
          <w:trHeight w:val="692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6962E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54114AA1" w14:textId="77777777" w:rsidTr="00C0629C">
        <w:trPr>
          <w:trHeight w:val="692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A70A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6FBF7559" w14:textId="77777777" w:rsidTr="00C0629C">
        <w:trPr>
          <w:trHeight w:val="692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8DBA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提供回执单，上面有查询报告的方式或在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3DE8576B" w14:textId="77777777" w:rsidTr="00C0629C">
        <w:trPr>
          <w:trHeight w:val="692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05D5D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156E68F5" w14:textId="77777777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</w:p>
    <w:p w14:paraId="47BD449D" w14:textId="77777777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  <w:r>
        <w:rPr>
          <w:rFonts w:ascii="仿宋" w:hAnsi="仿宋" w:cs="仿宋" w:hint="eastAsia"/>
          <w:szCs w:val="21"/>
        </w:rPr>
        <w:br w:type="page"/>
      </w:r>
    </w:p>
    <w:tbl>
      <w:tblPr>
        <w:tblW w:w="842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53"/>
        <w:gridCol w:w="1096"/>
        <w:gridCol w:w="1299"/>
        <w:gridCol w:w="5175"/>
      </w:tblGrid>
      <w:tr w:rsidR="003D0EE5" w14:paraId="26FB17FE" w14:textId="77777777" w:rsidTr="00C0629C">
        <w:trPr>
          <w:trHeight w:val="482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FE0B0F" w14:textId="673F6C98" w:rsidR="003D0EE5" w:rsidRDefault="003D0EE5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方案三：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男性4</w:t>
            </w:r>
            <w:r w:rsidR="00B5362D"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岁以下</w:t>
            </w:r>
          </w:p>
        </w:tc>
      </w:tr>
      <w:tr w:rsidR="003D0EE5" w14:paraId="7DD58BA2" w14:textId="77777777" w:rsidTr="00C0629C">
        <w:trPr>
          <w:trHeight w:val="59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D4211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5996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443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00FC8F51" w14:textId="77777777" w:rsidTr="00C0629C">
        <w:trPr>
          <w:trHeight w:val="1764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BDE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33870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CF0D8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B78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通过检测与自由基清除能力相关的基因，从遗传的角度来评估人群对自由基的清除能力，根据不同的能力等级来判断其抗衰老能力，并有针对性地改变自身的饮食和生活方式，从而延缓衰老、预防疾病。</w:t>
            </w:r>
          </w:p>
        </w:tc>
      </w:tr>
      <w:tr w:rsidR="003D0EE5" w14:paraId="21A2C89A" w14:textId="77777777" w:rsidTr="00C0629C">
        <w:trPr>
          <w:trHeight w:val="2348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C9E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D8749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FDA9C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7513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32DA0855" w14:textId="77777777" w:rsidTr="00C0629C">
        <w:trPr>
          <w:trHeight w:val="1179"/>
        </w:trPr>
        <w:tc>
          <w:tcPr>
            <w:tcW w:w="8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CF682D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05D26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65E66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CD1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6BF4D25A" w14:textId="77777777" w:rsidTr="00C0629C">
        <w:trPr>
          <w:trHeight w:val="1179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17E6CF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26E92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BDB5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150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5154465F" w14:textId="77777777" w:rsidTr="00C0629C">
        <w:trPr>
          <w:trHeight w:val="594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36C4B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5DB2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FF0000"/>
                <w:szCs w:val="21"/>
              </w:rPr>
            </w:pPr>
            <w:r>
              <w:rPr>
                <w:rFonts w:ascii="仿宋" w:hAnsi="仿宋" w:cs="仿宋" w:hint="eastAsia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09B8160B" w14:textId="77777777" w:rsidTr="00C0629C">
        <w:trPr>
          <w:trHeight w:val="594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91C8BF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33752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A6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055DB4F3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63261C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DF3CC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A4C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2902E8CC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6F3806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91DD1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786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49FDEFDD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FA99F7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58864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泌尿生殖系彩超（男性）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519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双肾、膀胱、前列腺、双侧输尿管，有无炎症、结石、占位性等病变。</w:t>
            </w:r>
          </w:p>
        </w:tc>
      </w:tr>
      <w:tr w:rsidR="003D0EE5" w14:paraId="0292C83E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DE7BB3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6F7B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F82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6FD732D7" w14:textId="77777777" w:rsidTr="00C0629C">
        <w:trPr>
          <w:trHeight w:val="594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418A99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2F197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F0D4A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9FBA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43066917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DC65CC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E18C0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C553D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F1A0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2615B69B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7FA7C9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8A492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26368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206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55C4B25A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A0B321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8CCD9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890D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962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5884EDAB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5FB074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53194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D23E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前列腺特异性抗原PSA（男性）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A1A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前列腺癌的诊断及鉴别诊断。</w:t>
            </w:r>
          </w:p>
        </w:tc>
      </w:tr>
      <w:tr w:rsidR="003D0EE5" w14:paraId="23C3403E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E9E9D1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FCC79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81655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75A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2BD8A7F9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484435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176E7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F6991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CB00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1BDC9357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1B0C93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24CB1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90892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557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7224023E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80D286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2BD4C3C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肝功能5项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68600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83C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0D55E614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A76F11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700C073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7D156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F80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63F1B4BC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3684B1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431538D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32BCF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2B4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279CFB0F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AAF7DF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4981501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B566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DAC0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563810F2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C58391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6F928AC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3F92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DC0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33B1EC9C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FEEFF4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C4788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080D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F7D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0AE6EB2A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BCEF4C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1B43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BC4D3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2F8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00AC1BB6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7D85D6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85477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449E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AF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1325D0D8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5AFC06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75EEF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E399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48CA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345DD050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CC9BBF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3C05B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B3E5F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2BB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2C8E40CF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E0D4A9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F2EE7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3889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B49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1563CFC4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859123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1D0A6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25926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141F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6F2CD743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126584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4D5D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5B4D6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超敏C反应蛋白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3A4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协助诊断感染和免疫疾病以及治疗效果追踪，近期临床研究发现其也与心血管疾病发生率有关。</w:t>
            </w:r>
          </w:p>
        </w:tc>
      </w:tr>
      <w:tr w:rsidR="003D0EE5" w14:paraId="2D02E81D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64B0FF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B03C7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D656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6BEC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786A0E6C" w14:textId="77777777" w:rsidTr="00C0629C">
        <w:trPr>
          <w:trHeight w:val="176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38F5D0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EFB93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A25D1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CFF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5434ADD5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7B84C8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DBF3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CD2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25C26BCD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3FD9BA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49E06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甲状腺功能3项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0E9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FT3,FT4,TSH指标化验，直观了解甲状腺的功能状态，可以初步诊断甲状腺是否存在功能亢进或减退的情况。</w:t>
            </w:r>
          </w:p>
        </w:tc>
      </w:tr>
      <w:tr w:rsidR="003D0EE5" w14:paraId="0D7C78B1" w14:textId="77777777" w:rsidTr="00C0629C">
        <w:trPr>
          <w:trHeight w:val="6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EAE67D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D3AC0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76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1023C3E6" w14:textId="77777777" w:rsidTr="00C0629C">
        <w:trPr>
          <w:trHeight w:val="6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B2EE06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6317B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D5E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1F5AC6A5" w14:textId="77777777" w:rsidTr="00C0629C">
        <w:trPr>
          <w:trHeight w:val="594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1F1A0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35953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6A2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60B9B732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883654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D2587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8EC9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634E61D8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FB5DE8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274B1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A8D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577E720D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10C887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DD084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DEE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74C716A2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8EA3BA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FF923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84CC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3A964931" w14:textId="77777777" w:rsidTr="00C0629C">
        <w:trPr>
          <w:trHeight w:val="594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4BC2D9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E446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62D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1BB03CEF" w14:textId="77777777" w:rsidTr="00C0629C">
        <w:trPr>
          <w:trHeight w:val="1179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2829F0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1C0BF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BC1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5023274E" w14:textId="77777777" w:rsidTr="00C0629C">
        <w:trPr>
          <w:trHeight w:val="526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1E655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lastRenderedPageBreak/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0EBBFE16" w14:textId="77777777" w:rsidTr="00C0629C">
        <w:trPr>
          <w:trHeight w:val="526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A7AD9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2CFD28DF" w14:textId="77777777" w:rsidTr="00C0629C">
        <w:trPr>
          <w:trHeight w:val="526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0F3F5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提供回执单，上面有查询报告的方式或在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6935A651" w14:textId="77777777" w:rsidTr="00C0629C">
        <w:trPr>
          <w:trHeight w:val="535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15C51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4A3A5169" w14:textId="77777777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  <w:r>
        <w:rPr>
          <w:rFonts w:ascii="仿宋" w:hAnsi="仿宋" w:cs="仿宋" w:hint="eastAsia"/>
          <w:szCs w:val="21"/>
        </w:rPr>
        <w:br w:type="page"/>
      </w:r>
    </w:p>
    <w:tbl>
      <w:tblPr>
        <w:tblW w:w="845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40"/>
        <w:gridCol w:w="1081"/>
        <w:gridCol w:w="1356"/>
        <w:gridCol w:w="5176"/>
      </w:tblGrid>
      <w:tr w:rsidR="003D0EE5" w14:paraId="7574C44C" w14:textId="77777777" w:rsidTr="00C0629C">
        <w:trPr>
          <w:trHeight w:val="642"/>
        </w:trPr>
        <w:tc>
          <w:tcPr>
            <w:tcW w:w="8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51F6C5" w14:textId="39BF288E" w:rsidR="003D0EE5" w:rsidRDefault="003D0EE5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方案四：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女性6</w:t>
            </w:r>
            <w:r w:rsidR="00B5362D"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岁以上</w:t>
            </w:r>
          </w:p>
        </w:tc>
      </w:tr>
      <w:tr w:rsidR="003D0EE5" w14:paraId="5C320255" w14:textId="77777777" w:rsidTr="00C0629C">
        <w:trPr>
          <w:trHeight w:val="43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9B848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39199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C10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23C55537" w14:textId="77777777" w:rsidTr="00C0629C">
        <w:trPr>
          <w:trHeight w:val="1277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5A1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DCCFD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1D45E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01C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通过检测与自由基清除能力相关的基因，从遗传的角度来评估人群对自由基的清除能力，根据不同的能力等级来判断其抗衰老能力，并有针对性地改变自身的饮食和生活方式，从而延缓衰老、预防疾病。</w:t>
            </w:r>
          </w:p>
        </w:tc>
      </w:tr>
      <w:tr w:rsidR="003D0EE5" w14:paraId="320FB2D4" w14:textId="77777777" w:rsidTr="00C0629C">
        <w:trPr>
          <w:trHeight w:val="170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2F1D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50DF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567BE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D04D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7FDB3B00" w14:textId="77777777" w:rsidTr="00C0629C">
        <w:trPr>
          <w:trHeight w:val="48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4C391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8266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2592C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F54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5FFB33C6" w14:textId="77777777" w:rsidTr="00C0629C">
        <w:trPr>
          <w:trHeight w:val="854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873596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753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51E28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DC9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27E512B9" w14:textId="77777777" w:rsidTr="00C0629C">
        <w:trPr>
          <w:trHeight w:val="44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2FE0A5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0B76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7C80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冠状动脉钙化积分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5CF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评估冠状动脉疾病风险，评估是否存在冠状动脉钙化，以及钙化程度。</w:t>
            </w:r>
          </w:p>
        </w:tc>
      </w:tr>
      <w:tr w:rsidR="003D0EE5" w14:paraId="3A88D0EB" w14:textId="77777777" w:rsidTr="00C0629C">
        <w:trPr>
          <w:trHeight w:val="430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0C167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326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66B590D3" w14:textId="77777777" w:rsidTr="00C0629C">
        <w:trPr>
          <w:trHeight w:val="43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DC39AF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DD10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A95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64A70037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81D22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682AC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D59B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6AA6F506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5C0363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EDB07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3A5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5FE82E69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212CEF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9A566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心脏彩超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BA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检查心腔大小、心内结构、心功能，有无心脏瓣膜病变，先心病、风心病、心肌病、高血压性心脏病、心脏肿瘤、血栓等。</w:t>
            </w:r>
          </w:p>
        </w:tc>
      </w:tr>
      <w:tr w:rsidR="003D0EE5" w14:paraId="47EE3183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949616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2AEF3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泌尿生殖系彩超（女性）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8E7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双肾、膀胱、子宫、左右附件、双侧输尿管，有无炎症、结石、占位性等病变。</w:t>
            </w:r>
          </w:p>
        </w:tc>
      </w:tr>
      <w:tr w:rsidR="003D0EE5" w14:paraId="5781FD7D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EE571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90DC4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乳腺彩超（女性）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B3D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检查乳腺疾患准确率较高，临床上主要用于乳腺增生、囊肿、结节，纤维瘤及乳腺癌等乳腺疾病的鉴别诊断。</w:t>
            </w:r>
          </w:p>
        </w:tc>
      </w:tr>
      <w:tr w:rsidR="003D0EE5" w14:paraId="25D6755C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0E696D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35048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A994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04CC985E" w14:textId="77777777" w:rsidTr="00C0629C">
        <w:trPr>
          <w:trHeight w:val="43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F6111F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FB8F9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BF8F2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3D77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1C8DE5FD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7FE0CD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3FF96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5031D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6141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47AC6B2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ABCEBC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AD4AF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20D4B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E6B0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22EBFD74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C982DF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28DC7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9E726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F97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6CF3ED8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26714B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92BEE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B322A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人附睾分泌蛋白HE4（女性）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6108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对卵巢癌检测具有高度特异性，用于卵巢癌的早期诊断。</w:t>
            </w:r>
          </w:p>
        </w:tc>
      </w:tr>
      <w:tr w:rsidR="003D0EE5" w14:paraId="09BCD6C2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4ECCED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C7730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5CA5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00E9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53AAFF77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C87756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B0526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560CA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A80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3D5A3466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21759C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DC60E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7DE1C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2AD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6FF15C6E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899130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7BFBE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肝功能8项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7C09F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706E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229D0F83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973D9D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795DA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9D6B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FBDB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7C6CE628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E68D0C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1D76D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652AB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3833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508E67B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8C69A4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1A228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ACB6C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6FE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30F4D2A3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22E575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A49E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50EDF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1A8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3E4106A5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B417B0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97DC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FB2B0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血清总蛋白测定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DE54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增高：高度失水、多发性骨髓瘤 ；降低：恶性肿瘤、重症结核、营养不良及肝硬化等 。</w:t>
            </w:r>
          </w:p>
        </w:tc>
      </w:tr>
      <w:tr w:rsidR="003D0EE5" w14:paraId="00EFA4BF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FA8B07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6E53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13CE2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血清白蛋白测定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E5A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临床上还没有发现白蛋白单纯升高的疾病；降低：恶性肿瘤、重症结核、肝硬化、肾病综合症等。</w:t>
            </w:r>
          </w:p>
        </w:tc>
      </w:tr>
      <w:tr w:rsidR="003D0EE5" w14:paraId="780C0573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48FF2C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61896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E0C98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血清球蛋白测定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444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增高：肝硬化、结核、某些皮肤疾病;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降低：引起体内球蛋白降低的疾病（少见）。</w:t>
            </w:r>
          </w:p>
        </w:tc>
      </w:tr>
      <w:tr w:rsidR="003D0EE5" w14:paraId="1D00EFDD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03A17E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B4780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6E50D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CA6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58BE02D6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FEB83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EFCE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686C8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402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0AC612DF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C7FA54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F4975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E84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9EB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6BC3BE49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BCEA05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E9432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0A0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E7E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7B0A7F2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F67FA0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EF634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FEC3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C80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4988BFA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CBD918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84BA1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3DA3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9CD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6A1D88E4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E2DDB9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4EDD5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F35F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18C2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1D52E83D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A19786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2DF97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心血管2项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C90EF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同型半胱氨酸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22C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直接测定血液中同型半胱氨酸的浓度，可以用于心脏血管疾病的预防。</w:t>
            </w:r>
          </w:p>
        </w:tc>
      </w:tr>
      <w:tr w:rsidR="003D0EE5" w14:paraId="6AAF79BD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0A42BA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2A7B9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3D08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超敏C反应蛋白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BD3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协助诊断感染和免疫疾病以及治疗效果追踪，近期临床研究发现其也与心血管疾病发生率有关。</w:t>
            </w:r>
          </w:p>
        </w:tc>
      </w:tr>
      <w:tr w:rsidR="003D0EE5" w14:paraId="5157B484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8DE4AC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E7D5E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6442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82D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77F01068" w14:textId="77777777" w:rsidTr="00C0629C">
        <w:trPr>
          <w:trHeight w:val="1277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CB510F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585B2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AD99F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89EC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7DB1DADB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FB256F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C0602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D17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1373B0B5" w14:textId="77777777" w:rsidTr="00C0629C">
        <w:trPr>
          <w:trHeight w:val="458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B2603E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70E15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12BA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4CEBC367" w14:textId="77777777" w:rsidTr="00C0629C">
        <w:trPr>
          <w:trHeight w:val="458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84ED4D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4801B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6998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5E89232C" w14:textId="77777777" w:rsidTr="00C0629C">
        <w:trPr>
          <w:trHeight w:val="43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BB4229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9F71A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76D4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2F912170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E17470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0C643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137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48EEEBBE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DBC91B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2FE78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5D2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164CFFD0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0D6C4A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43BC8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32EF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684E833B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2FE98B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36841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75D9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3CCBEA21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70D67B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51C0C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DB3E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261228AB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5E1D0D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150A8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1381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63DADDE7" w14:textId="77777777" w:rsidTr="00C0629C">
        <w:trPr>
          <w:trHeight w:val="43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AEFF3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女性检查项目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80B0D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妇科检查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671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诊查外阴、阴道、宫颈、宫体、附件等。</w:t>
            </w:r>
          </w:p>
        </w:tc>
      </w:tr>
      <w:tr w:rsidR="003D0EE5" w14:paraId="26A2426F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7FC1E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3DC23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白带常规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0538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阴道清洁度，诊断妇科传染病。例如：霉菌性、滴虫性阴道炎等。</w:t>
            </w:r>
          </w:p>
        </w:tc>
      </w:tr>
      <w:tr w:rsidR="003D0EE5" w14:paraId="5FD1FD2A" w14:textId="77777777" w:rsidTr="00C0629C">
        <w:trPr>
          <w:trHeight w:val="43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DB599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09CC3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液基薄层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细胞检测TCT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BBD8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是目前国内外替代传统宫颈涂片检测宫颈癌最准确的检测技术。</w:t>
            </w:r>
          </w:p>
        </w:tc>
      </w:tr>
      <w:tr w:rsidR="003D0EE5" w14:paraId="6B137925" w14:textId="77777777" w:rsidTr="00C0629C">
        <w:trPr>
          <w:trHeight w:val="85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EA256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9E8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HPV人乳头瘤病毒16.18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两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B78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高危型HPV持续感染是宫颈癌的主要病因，99.7%的宫颈癌患者都能发现高危型HPV感染。对尖锐湿疣，女性宫颈癌诊断有重要价值。</w:t>
            </w:r>
          </w:p>
        </w:tc>
      </w:tr>
      <w:tr w:rsidR="003D0EE5" w14:paraId="6B9EA633" w14:textId="77777777" w:rsidTr="00C0629C">
        <w:trPr>
          <w:trHeight w:val="381"/>
        </w:trPr>
        <w:tc>
          <w:tcPr>
            <w:tcW w:w="8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1B83D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7A94F378" w14:textId="77777777" w:rsidTr="00C0629C">
        <w:trPr>
          <w:trHeight w:val="381"/>
        </w:trPr>
        <w:tc>
          <w:tcPr>
            <w:tcW w:w="8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5AE87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126CF968" w14:textId="77777777" w:rsidTr="00C0629C">
        <w:trPr>
          <w:trHeight w:val="381"/>
        </w:trPr>
        <w:tc>
          <w:tcPr>
            <w:tcW w:w="8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4D456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提供回执单，上面有查询报告的方式或在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5CFEB476" w14:textId="77777777" w:rsidTr="00C0629C">
        <w:trPr>
          <w:trHeight w:val="387"/>
        </w:trPr>
        <w:tc>
          <w:tcPr>
            <w:tcW w:w="8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A8D4F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325DFDA4" w14:textId="77777777" w:rsidR="003D0EE5" w:rsidRDefault="003D0EE5" w:rsidP="003D0EE5">
      <w:pPr>
        <w:spacing w:line="500" w:lineRule="exact"/>
        <w:ind w:rightChars="-10" w:right="-21"/>
        <w:jc w:val="left"/>
        <w:rPr>
          <w:rFonts w:ascii="仿宋" w:hAnsi="仿宋" w:cs="仿宋"/>
          <w:szCs w:val="21"/>
        </w:rPr>
      </w:pPr>
      <w:r>
        <w:rPr>
          <w:rFonts w:ascii="仿宋" w:hAnsi="仿宋" w:cs="仿宋" w:hint="eastAsia"/>
          <w:szCs w:val="21"/>
        </w:rPr>
        <w:br w:type="page"/>
      </w:r>
    </w:p>
    <w:tbl>
      <w:tblPr>
        <w:tblW w:w="838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11"/>
        <w:gridCol w:w="1023"/>
        <w:gridCol w:w="1321"/>
        <w:gridCol w:w="5125"/>
      </w:tblGrid>
      <w:tr w:rsidR="003D0EE5" w14:paraId="37898347" w14:textId="77777777" w:rsidTr="00C0629C">
        <w:trPr>
          <w:trHeight w:val="467"/>
        </w:trPr>
        <w:tc>
          <w:tcPr>
            <w:tcW w:w="8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D85032" w14:textId="6F3874A7" w:rsidR="003D0EE5" w:rsidRDefault="003D0EE5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方案五：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女性4</w:t>
            </w:r>
            <w:r w:rsidR="00B5362D"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岁以上</w:t>
            </w:r>
          </w:p>
        </w:tc>
      </w:tr>
      <w:tr w:rsidR="003D0EE5" w14:paraId="45ACD8D4" w14:textId="77777777" w:rsidTr="00C0629C">
        <w:trPr>
          <w:trHeight w:val="78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E10F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5D82D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156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10487237" w14:textId="77777777" w:rsidTr="00C0629C">
        <w:trPr>
          <w:trHeight w:val="2313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1BE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C5389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17E48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C3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通过检测与自由基清除能力相关的基因，从遗传的角度来评估人群对自由基的清除能力，根据不同的能力等级来判断其抗衰老能力，并有针对性地改变自身的饮食和生活方式，从而延缓衰老、预防疾病。</w:t>
            </w:r>
          </w:p>
        </w:tc>
      </w:tr>
      <w:tr w:rsidR="003D0EE5" w14:paraId="73560976" w14:textId="77777777" w:rsidTr="00C0629C">
        <w:trPr>
          <w:trHeight w:val="3077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2747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4B7DF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2CE43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C109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462E3BAB" w14:textId="77777777" w:rsidTr="00C0629C">
        <w:trPr>
          <w:trHeight w:val="1549"/>
        </w:trPr>
        <w:tc>
          <w:tcPr>
            <w:tcW w:w="9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B5D71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BA4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DE655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D17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4B90A226" w14:textId="77777777" w:rsidTr="00C0629C">
        <w:trPr>
          <w:trHeight w:val="1549"/>
        </w:trPr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6B3DCB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6C1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8A7E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C74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688C6061" w14:textId="77777777" w:rsidTr="00C0629C">
        <w:trPr>
          <w:trHeight w:val="812"/>
        </w:trPr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6A9691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176A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A2336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冠状动脉钙化积分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892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评估冠状动脉疾病风险，评估是否存在冠状动脉钙化，以及钙化程度。</w:t>
            </w:r>
          </w:p>
        </w:tc>
      </w:tr>
      <w:tr w:rsidR="003D0EE5" w14:paraId="5099CAAD" w14:textId="77777777" w:rsidTr="00C0629C">
        <w:trPr>
          <w:trHeight w:val="785"/>
        </w:trPr>
        <w:tc>
          <w:tcPr>
            <w:tcW w:w="9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C5A4BE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F58A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1C18676D" w14:textId="77777777" w:rsidTr="00C0629C">
        <w:trPr>
          <w:trHeight w:val="7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70122E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A5639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957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4C1C9EC9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F448EF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2DCBA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C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2B65B6EE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0472A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AECD7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A6B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542EC03A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2799D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6D43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泌尿生殖系彩超（女性）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4BA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双肾、膀胱、子宫、左右附件、双侧输尿管，有无炎症、结石、占位性等病变。</w:t>
            </w:r>
          </w:p>
        </w:tc>
      </w:tr>
      <w:tr w:rsidR="003D0EE5" w14:paraId="5395E454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915A7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49836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乳腺彩超（女性）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6C1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检查乳腺疾患准确率较高，临床上主要用于乳腺增生、囊肿、结节，纤维瘤及乳腺癌等乳腺疾病的鉴别诊断。</w:t>
            </w:r>
          </w:p>
        </w:tc>
      </w:tr>
      <w:tr w:rsidR="003D0EE5" w14:paraId="12B9E7C7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6549A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C83F8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C59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63878172" w14:textId="77777777" w:rsidTr="00C0629C">
        <w:trPr>
          <w:trHeight w:val="7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0FD753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859F9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48F01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DEE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7B5348F0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07DF10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950BC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F2013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D46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373A260B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5221C3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A2568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DD86D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B39E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1104627D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CD251E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9C156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EFDF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DBB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7D27778A" w14:textId="77777777" w:rsidTr="00C0629C">
        <w:trPr>
          <w:trHeight w:val="1282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04308C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5DE4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1CB44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人附睾分泌蛋白HE4（女性）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4FB3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对卵巢癌检测具有高度特异性，用于卵巢癌的早期诊断。</w:t>
            </w:r>
          </w:p>
        </w:tc>
      </w:tr>
      <w:tr w:rsidR="003D0EE5" w14:paraId="7F345E42" w14:textId="77777777" w:rsidTr="00C0629C">
        <w:trPr>
          <w:trHeight w:val="90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E21F07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26DC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0A4AD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713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18B1E064" w14:textId="77777777" w:rsidTr="00C0629C">
        <w:trPr>
          <w:trHeight w:val="510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710F4C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8A3D7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64142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52E6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1C28798C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AFA0DE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F546B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A7B46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856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6B2DE8AB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7CBA65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3AB8E6B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肝功能5项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78D50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246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41AAB917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B43C7E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5257E1F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84E22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3C93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4F00DED1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D8B821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7C0AAB4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59DDD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941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7A8743BA" w14:textId="77777777" w:rsidTr="00C0629C">
        <w:trPr>
          <w:trHeight w:val="964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F70D50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56AA982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9D271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1FD1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4F13A025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23E37B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17ED79E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6B1CE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101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7E300588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EF3781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3039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D8DA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F25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19BD3591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351392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9713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4A319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D2E1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10F0F3CF" w14:textId="77777777" w:rsidTr="00C0629C">
        <w:trPr>
          <w:trHeight w:val="1282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ABCCB0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C58CBC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4BCD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AAC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2934DAD0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6C5F96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FCEC6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45E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110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634C604C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BBB29E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3D35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10A39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23D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3F7AA421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417385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D9880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4411E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1FA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6DB6FF68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EF75FC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2139D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B3E47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F6A89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7E5A82EA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071195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E6E3D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C0A8B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6CD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78AD56FD" w14:textId="77777777" w:rsidTr="00C0629C">
        <w:trPr>
          <w:trHeight w:val="2313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15D532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4BDAA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1030A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662E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5A1B08F6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2CEF19A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B7EB5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甲状腺功能5项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5F7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FT3,FT4,TSH指标化验，直观了解甲状腺的功能状态，可以初步诊断甲状腺是否存在功能亢进或减退的情况。</w:t>
            </w:r>
          </w:p>
        </w:tc>
      </w:tr>
      <w:tr w:rsidR="003D0EE5" w14:paraId="77093BAB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A33BB4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A5756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CB7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1650B9B4" w14:textId="77777777" w:rsidTr="00C0629C">
        <w:trPr>
          <w:trHeight w:val="836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843175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3472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DE1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2DA3EA6C" w14:textId="77777777" w:rsidTr="00C0629C">
        <w:trPr>
          <w:trHeight w:val="836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1F0E6D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D4FAB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4BE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37D6A827" w14:textId="77777777" w:rsidTr="00C0629C">
        <w:trPr>
          <w:trHeight w:val="7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4650FF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21812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28B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081FDAF8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0FDAD3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EA268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572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2AAE8BDF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9201C3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E7EFD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780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03FA5921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538B00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C4962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A80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6FCE83AA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639F8E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0E1B9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5F9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2FC01691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09E001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76BC4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2A5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6FD25065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72E77F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BE116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9D3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08951938" w14:textId="77777777" w:rsidTr="00C0629C">
        <w:trPr>
          <w:trHeight w:val="7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6337D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lastRenderedPageBreak/>
              <w:t>女性检查项目</w:t>
            </w: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62046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妇科检查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FC06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诊查外阴、阴道、宫颈、宫体、附件等。</w:t>
            </w:r>
          </w:p>
        </w:tc>
      </w:tr>
      <w:tr w:rsidR="003D0EE5" w14:paraId="15CD9D2E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F53F1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82A66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白带常规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B51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阴道清洁度，诊断妇科传染病。例如：霉菌性、滴虫性阴道炎等。</w:t>
            </w:r>
          </w:p>
        </w:tc>
      </w:tr>
      <w:tr w:rsidR="003D0EE5" w14:paraId="0ED279DF" w14:textId="77777777" w:rsidTr="00C0629C">
        <w:trPr>
          <w:trHeight w:val="785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13AA2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74709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液基薄层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细胞检测TCT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02E7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是目前国内外替代传统宫颈涂片检测宫颈癌最准确的检测技术。</w:t>
            </w:r>
          </w:p>
        </w:tc>
      </w:tr>
      <w:tr w:rsidR="003D0EE5" w14:paraId="5DA3451D" w14:textId="77777777" w:rsidTr="00C0629C">
        <w:trPr>
          <w:trHeight w:val="15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9A2B2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CB3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HPV人乳头瘤病毒全项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D87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高危型HPV持续感染是宫颈癌的主要病因，99.7%的宫颈癌患者都能发现高危型HPV感染。对尖锐湿疣，女性宫颈癌诊断有重要价值。</w:t>
            </w:r>
          </w:p>
        </w:tc>
      </w:tr>
      <w:tr w:rsidR="003D0EE5" w14:paraId="0B80622B" w14:textId="77777777" w:rsidTr="00C0629C">
        <w:trPr>
          <w:trHeight w:val="696"/>
        </w:trPr>
        <w:tc>
          <w:tcPr>
            <w:tcW w:w="8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9F5B5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3470CD5D" w14:textId="77777777" w:rsidTr="00C0629C">
        <w:trPr>
          <w:trHeight w:val="696"/>
        </w:trPr>
        <w:tc>
          <w:tcPr>
            <w:tcW w:w="8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42B043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505B76F1" w14:textId="77777777" w:rsidTr="00C0629C">
        <w:trPr>
          <w:trHeight w:val="696"/>
        </w:trPr>
        <w:tc>
          <w:tcPr>
            <w:tcW w:w="8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83262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提供回执单，上面有查询报告的方式或在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67637BAC" w14:textId="77777777" w:rsidTr="00C0629C">
        <w:trPr>
          <w:trHeight w:val="718"/>
        </w:trPr>
        <w:tc>
          <w:tcPr>
            <w:tcW w:w="8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EECE0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6E8C631A" w14:textId="77777777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  <w:r>
        <w:rPr>
          <w:rFonts w:ascii="仿宋" w:hAnsi="仿宋" w:cs="仿宋" w:hint="eastAsia"/>
          <w:szCs w:val="21"/>
        </w:rPr>
        <w:br w:type="page"/>
      </w:r>
    </w:p>
    <w:tbl>
      <w:tblPr>
        <w:tblW w:w="842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53"/>
        <w:gridCol w:w="1053"/>
        <w:gridCol w:w="1337"/>
        <w:gridCol w:w="5180"/>
      </w:tblGrid>
      <w:tr w:rsidR="003D0EE5" w14:paraId="3F194F54" w14:textId="77777777" w:rsidTr="00C0629C">
        <w:trPr>
          <w:trHeight w:val="441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C2D2AF" w14:textId="48CDF90D" w:rsidR="003D0EE5" w:rsidRDefault="003D0EE5" w:rsidP="00C0629C">
            <w:pPr>
              <w:widowControl/>
              <w:jc w:val="center"/>
              <w:textAlignment w:val="bottom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方案六：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女性4</w:t>
            </w:r>
            <w:r w:rsidR="00B5362D"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0</w:t>
            </w:r>
            <w:r w:rsidR="00B5362D">
              <w:rPr>
                <w:rFonts w:ascii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岁以下</w:t>
            </w:r>
          </w:p>
        </w:tc>
      </w:tr>
      <w:tr w:rsidR="003D0EE5" w14:paraId="4CC10EDE" w14:textId="77777777" w:rsidTr="00C0629C">
        <w:trPr>
          <w:trHeight w:val="33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05157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科室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663A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9F88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项目解析</w:t>
            </w:r>
          </w:p>
        </w:tc>
      </w:tr>
      <w:tr w:rsidR="003D0EE5" w14:paraId="6B3C8F6C" w14:textId="77777777" w:rsidTr="00C0629C">
        <w:trPr>
          <w:trHeight w:val="988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425C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0B0A6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基因检测二选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9BF97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自由基清除能力评估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824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通过检测与自由基清除能力相关的基因，从遗传的角度来评估人群对自由基的清除能力，根据不同的能力等级来判断其抗衰老能力，并有针对性地改变自身的饮食和生活方式，从而延缓衰老、预防疾病。</w:t>
            </w:r>
          </w:p>
        </w:tc>
      </w:tr>
      <w:tr w:rsidR="003D0EE5" w14:paraId="78F9C819" w14:textId="77777777" w:rsidTr="00C0629C">
        <w:trPr>
          <w:trHeight w:val="1315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1F2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27A1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23F37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DNA损伤修复能力评估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08C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通过检测与DNA损伤修复能力相关的基因，从遗传的角度来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评估您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对于DNA损伤修复能力如何， 进而评估膀胱癌、胆囊癌、口腔癌、黑色素瘤的患病风险，尤其是携带风险型基因人群，对于环境危险因素更加敏感，需要尽快规避这些危险因素，提前干预，精准体检，做好重点预防。</w:t>
            </w:r>
          </w:p>
        </w:tc>
      </w:tr>
      <w:tr w:rsidR="003D0EE5" w14:paraId="1ECEB673" w14:textId="77777777" w:rsidTr="00C0629C">
        <w:trPr>
          <w:trHeight w:val="660"/>
        </w:trPr>
        <w:tc>
          <w:tcPr>
            <w:tcW w:w="8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7E6E2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影像检查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55A15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  <w:tc>
          <w:tcPr>
            <w:tcW w:w="1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1C780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脑部CT</w:t>
            </w:r>
          </w:p>
        </w:tc>
        <w:tc>
          <w:tcPr>
            <w:tcW w:w="5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849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对中枢神经系统疾病诊断的价值较高。对颅内肿瘤、脑梗死、脑出血等疾病诊断具有重要临床意义。</w:t>
            </w:r>
          </w:p>
        </w:tc>
      </w:tr>
      <w:tr w:rsidR="003D0EE5" w14:paraId="15F73083" w14:textId="77777777" w:rsidTr="00C0629C">
        <w:trPr>
          <w:trHeight w:val="660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B3A125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DEBF7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65129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胸部CT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537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运用X射线断层扫描技术对胸腔内以肺部为主的脏器进行检查，对肺部疾病诊断具有重要临床意义。</w:t>
            </w:r>
          </w:p>
        </w:tc>
      </w:tr>
      <w:tr w:rsidR="003D0EE5" w14:paraId="4D6E7279" w14:textId="77777777" w:rsidTr="00C0629C">
        <w:trPr>
          <w:trHeight w:val="333"/>
        </w:trPr>
        <w:tc>
          <w:tcPr>
            <w:tcW w:w="8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0CC64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7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ECC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CT检查（电子胶片）</w:t>
            </w:r>
          </w:p>
        </w:tc>
      </w:tr>
      <w:tr w:rsidR="003D0EE5" w14:paraId="1B511988" w14:textId="77777777" w:rsidTr="00C0629C">
        <w:trPr>
          <w:trHeight w:val="333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2A602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超声检查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B87E7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甲状腺彩超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9103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甲状腺大小、形态，腺体回声是否均匀、腺体内有无结节、占位性病变等。</w:t>
            </w:r>
          </w:p>
        </w:tc>
      </w:tr>
      <w:tr w:rsidR="003D0EE5" w14:paraId="497E80A5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14D255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9D3CA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颈动脉彩超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0DFD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颈动脉内中膜厚度和早期动脉硬化程度，有无斑块形成、粥样硬化斑块性质及其稳定性等。</w:t>
            </w:r>
          </w:p>
        </w:tc>
      </w:tr>
      <w:tr w:rsidR="003D0EE5" w14:paraId="557526A2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51A1CB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CBC1F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腹部彩超（肝、胆、脾、胰）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BF5E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肝胆脾各脏器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大小、形态，内部回声是否均匀，有无炎症、结石、囊肿、息肉、肿瘤等病变</w:t>
            </w:r>
          </w:p>
        </w:tc>
      </w:tr>
      <w:tr w:rsidR="003D0EE5" w14:paraId="7177E6A9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A5809E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803F0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泌尿生殖系彩超（女性）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C92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双肾、膀胱、子宫、左右附件、双侧输尿管，有无炎症、结石、占位性等病变。</w:t>
            </w:r>
          </w:p>
        </w:tc>
      </w:tr>
      <w:tr w:rsidR="003D0EE5" w14:paraId="531667CB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D8C726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CCA0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乳腺彩超（女性）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05F5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检查乳腺疾患准确率较高，临床上主要用于乳腺增生、囊肿、结节，纤维瘤及乳腺癌等乳腺疾病的鉴别诊断。</w:t>
            </w:r>
          </w:p>
        </w:tc>
      </w:tr>
      <w:tr w:rsidR="003D0EE5" w14:paraId="2764F469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98B2C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0E986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经颅多普勒（脑彩）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9EF7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颅内左右椎动脉、基底动脉血管血流变化</w:t>
            </w:r>
          </w:p>
        </w:tc>
      </w:tr>
      <w:tr w:rsidR="003D0EE5" w14:paraId="375D4244" w14:textId="77777777" w:rsidTr="00C0629C">
        <w:trPr>
          <w:trHeight w:val="333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70138E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实验室项目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F20C0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肿瘤标记物8项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C4554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甲胎蛋白AFP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DAA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原发性肝癌的辅助诊断，疗效及预后监测。</w:t>
            </w:r>
          </w:p>
        </w:tc>
      </w:tr>
      <w:tr w:rsidR="003D0EE5" w14:paraId="54F9D5E2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FC40A9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D7EFB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33E2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癌胚抗原CEA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4AE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广谱性肿瘤标志物，对结直肠、胃、胰腺、胆管等肿瘤的辅助诊断及疗效的判断</w:t>
            </w:r>
          </w:p>
        </w:tc>
      </w:tr>
      <w:tr w:rsidR="003D0EE5" w14:paraId="67DB98BB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F8F1CC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4F40A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6F278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糖类抗原CA153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FAA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乳腺癌和转移乳腺癌的辅助诊断及其治疗监测，辅助诊断卵巢癌，肺癌等。</w:t>
            </w:r>
          </w:p>
        </w:tc>
      </w:tr>
      <w:tr w:rsidR="003D0EE5" w14:paraId="4AF772B1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E7F237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80446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CDEC6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糖类抗原CA199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1D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胰腺癌、胆道恶性肿瘤的诊断及肠胃道肿瘤筛查诊断，在卵巢癌、乳腺癌也有一定阳性率。</w:t>
            </w:r>
          </w:p>
        </w:tc>
      </w:tr>
      <w:tr w:rsidR="003D0EE5" w14:paraId="785C745D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1F7C51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52016A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0D207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人附睾分泌蛋白HE4（女性）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350B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对卵巢癌检测具有高度特异性，用于卵巢癌的早期诊断。</w:t>
            </w:r>
          </w:p>
        </w:tc>
      </w:tr>
      <w:tr w:rsidR="003D0EE5" w14:paraId="037334AF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DE9059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88BB7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8D7C6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β2-微球蛋白β2-MG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8A7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辅助诊断恶性淋巴瘤、慢性淋巴细胞白血病、非霍奇金淋巴瘤、多发性骨髓瘤、肝癌、肺癌、胃癌、结肠癌、直肠癌等。</w:t>
            </w:r>
          </w:p>
        </w:tc>
      </w:tr>
      <w:tr w:rsidR="003D0EE5" w14:paraId="0DF4F402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5B8CB8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63FAF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FAD2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神经元特异性烯醇化酶NSE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49D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小细胞肺癌，神经母细胞瘤等诊断。</w:t>
            </w:r>
          </w:p>
        </w:tc>
      </w:tr>
      <w:tr w:rsidR="003D0EE5" w14:paraId="38E2DC36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941B30B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7E56F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DAC40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糖类抗原CA125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18C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卵巢、子宫内膜、肝、肺、结直肠、胃肠癌辅助诊断和治疗监测。</w:t>
            </w:r>
          </w:p>
        </w:tc>
      </w:tr>
      <w:tr w:rsidR="003D0EE5" w14:paraId="202CF217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226E89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59B6EFE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肝功能5项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E708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血清谷丙转氨酶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84F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增高:急性肝炎、重症肝炎、阻塞性黄疸、肝癌等。</w:t>
            </w:r>
          </w:p>
        </w:tc>
      </w:tr>
      <w:tr w:rsidR="003D0EE5" w14:paraId="3FA10874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750279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590B670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7D5B8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血清谷草转氨酶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D22E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增高：急性心梗、心肌炎、急慢性肝炎、急性胰腺炎等 。</w:t>
            </w:r>
          </w:p>
        </w:tc>
      </w:tr>
      <w:tr w:rsidR="003D0EE5" w14:paraId="26BF674F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FCE32B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447D6C6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B3986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血清碱性磷酸酶测定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BF7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增高：阻塞性黄疸、肝癌、肝炎、肾病、骨骼疾病。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下降：</w:t>
            </w:r>
            <w:proofErr w:type="spell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VitD</w:t>
            </w:r>
            <w:proofErr w:type="spell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过多，甲状旁腺功能减退</w:t>
            </w:r>
          </w:p>
        </w:tc>
      </w:tr>
      <w:tr w:rsidR="003D0EE5" w14:paraId="1E5047E5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7EB14F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308F5A3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83A7DA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血清γ-谷氨酰转肽酶测定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B037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增高：原发性和转移性肝癌、阻塞性黄疸、急性心梗等。</w:t>
            </w:r>
          </w:p>
        </w:tc>
      </w:tr>
      <w:tr w:rsidR="003D0EE5" w14:paraId="31246D4C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8E2CC0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7FB8CB2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55947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8801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血清胆碱酯酶是肝合成蛋白质功能的指标，临床上主要用于估计肝脏疾病的严重程度和阿米巴肝病的诊断。</w:t>
            </w:r>
          </w:p>
        </w:tc>
      </w:tr>
      <w:tr w:rsidR="003D0EE5" w14:paraId="5B1862DB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D81DBC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D8E24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血脂4项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6D326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血清甘油三酯测定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823F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 xml:space="preserve">增高：动脉粥样硬化、肾病综合症、糖尿病、原发性TG增多症等 ；                                                                                                    </w:t>
            </w: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br/>
              <w:t>降低：慢性阻塞性肺疾患、脑梗死、甲亢、营养不良。</w:t>
            </w:r>
          </w:p>
        </w:tc>
      </w:tr>
      <w:tr w:rsidR="003D0EE5" w14:paraId="50654B7D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1955FB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851E5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E98796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血清总胆固醇测定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3DC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增高：高脂血症、动脉粥样硬化、糖尿病肾病、甲状腺机能减退；                                                                                                                                                          降低：肠道吸收不良、肝病、甲亢、贫血、败血症、消耗性疾病。</w:t>
            </w:r>
          </w:p>
        </w:tc>
      </w:tr>
      <w:tr w:rsidR="003D0EE5" w14:paraId="0D75395B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90DD89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3B256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70C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血清高密度脂蛋白胆固醇测定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E8C9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增高:家族性HDL血症、肺气肿、胆汁淤滞；减低：糖尿病、肥胖等。</w:t>
            </w:r>
          </w:p>
        </w:tc>
      </w:tr>
      <w:tr w:rsidR="003D0EE5" w14:paraId="6113933D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526152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547E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B27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血清低密度脂蛋白胆固醇测定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1973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增高：家族性II型高脂蛋白血症、肾病综合症、肝病等 ；                                                                                                                                                                        降低：肝功能异常、遗传性无B脂蛋白血症。</w:t>
            </w:r>
          </w:p>
        </w:tc>
      </w:tr>
      <w:tr w:rsidR="003D0EE5" w14:paraId="0232881D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7047F1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8BD5A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肾功能3项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90CBD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血尿酸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3B29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肾脏对嘌呤代谢紊乱的指标。</w:t>
            </w:r>
          </w:p>
        </w:tc>
      </w:tr>
      <w:tr w:rsidR="003D0EE5" w14:paraId="0B79776D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79C697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861AF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C69EA7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2372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酐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、尿素氮。肾功能异常、急性肾炎、尿毒症、重症肾盂肾炎、中毒性肾炎、肾恶性肿瘤等。</w:t>
            </w:r>
          </w:p>
        </w:tc>
      </w:tr>
      <w:tr w:rsidR="003D0EE5" w14:paraId="129742A8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DE74E1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AC8D3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B37425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尿素氮</w:t>
            </w: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B6324" w14:textId="77777777" w:rsidR="003D0EE5" w:rsidRDefault="003D0EE5" w:rsidP="00C0629C">
            <w:pPr>
              <w:jc w:val="left"/>
              <w:rPr>
                <w:rFonts w:ascii="仿宋" w:hAnsi="仿宋" w:cs="仿宋"/>
                <w:color w:val="000000"/>
                <w:szCs w:val="21"/>
              </w:rPr>
            </w:pPr>
          </w:p>
        </w:tc>
      </w:tr>
      <w:tr w:rsidR="003D0EE5" w14:paraId="0393E1BD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FE4F40F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73B2C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糖尿病筛查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9F23A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空腹血糖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E548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评价人体空腹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状态下糖代谢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是否正常。</w:t>
            </w:r>
          </w:p>
        </w:tc>
      </w:tr>
      <w:tr w:rsidR="003D0EE5" w14:paraId="55DDD72C" w14:textId="77777777" w:rsidTr="00C0629C">
        <w:trPr>
          <w:trHeight w:val="988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B47B652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2A5D80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51DF0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D09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在调节胰岛素敏感性及葡萄糖代谢的过程中扮演重要角色。血清/血浆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中脂联素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水平与胰岛素抵抗及2型糖尿病密切相关，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脂联素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水平的下降，预示发生上述疾病的风险增加。</w:t>
            </w:r>
          </w:p>
        </w:tc>
      </w:tr>
      <w:tr w:rsidR="003D0EE5" w14:paraId="30EF8615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3A949F6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B42C4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甲状腺功能3项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7A6E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FT3,FT4,TSH指标化验，直观了解甲状腺的功能状态，可以初步诊断甲状腺是否存在功能亢进或减退的情况。</w:t>
            </w:r>
          </w:p>
        </w:tc>
      </w:tr>
      <w:tr w:rsidR="003D0EE5" w14:paraId="71E813E2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FF7AF57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E830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幽门螺旋杆菌抗体检测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5AF70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幽门螺旋杆菌一般都聚集在靠近胃粘膜的地方，已被证实为消化系统溃疡的主要原因，也可能与胃癌的发生相关。</w:t>
            </w:r>
          </w:p>
        </w:tc>
      </w:tr>
      <w:tr w:rsidR="003D0EE5" w14:paraId="7700DFFE" w14:textId="77777777" w:rsidTr="00C0629C">
        <w:trPr>
          <w:trHeight w:val="355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F4FA7C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E4860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血液分析23项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F424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白细胞、红细胞、血红蛋白、血小板、中性细胞比率等数值指标。</w:t>
            </w:r>
          </w:p>
        </w:tc>
      </w:tr>
      <w:tr w:rsidR="003D0EE5" w14:paraId="6A0297EC" w14:textId="77777777" w:rsidTr="00C0629C">
        <w:trPr>
          <w:trHeight w:val="355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79E081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A914BB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尿液分析18项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EA3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尿胆原、尿葡萄糖、酮体、尿隐血、蛋白质、尿白细胞、尿液颜色等指标。</w:t>
            </w:r>
          </w:p>
        </w:tc>
      </w:tr>
      <w:tr w:rsidR="003D0EE5" w14:paraId="6B16CEC6" w14:textId="77777777" w:rsidTr="00C0629C">
        <w:trPr>
          <w:trHeight w:val="333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008B254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常规检查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2302B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一般检查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11F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身高、体重、收缩压、舒张压、体重指数。</w:t>
            </w:r>
          </w:p>
        </w:tc>
      </w:tr>
      <w:tr w:rsidR="003D0EE5" w14:paraId="75455595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65077BE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298EC1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内科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67EA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病史、家族史、心率、心律、心音、心脏杂音、肺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啰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音、呼吸音等。</w:t>
            </w:r>
          </w:p>
        </w:tc>
      </w:tr>
      <w:tr w:rsidR="003D0EE5" w14:paraId="0B72A9F9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7FF12691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61892D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心电图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70F7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心电反应性疾病检查。</w:t>
            </w:r>
          </w:p>
        </w:tc>
      </w:tr>
      <w:tr w:rsidR="003D0EE5" w14:paraId="11C71A27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48EF5AD9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7D02D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眼科检查（裂隙灯）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A01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视力、色觉、眼球、眼睑、巩膜、结膜、角膜等。</w:t>
            </w:r>
          </w:p>
        </w:tc>
      </w:tr>
      <w:tr w:rsidR="003D0EE5" w14:paraId="55F28C78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1E42F973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687BDC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眼底检查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5A8C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对于糖尿病、高血压、动脉硬化等引起的血管黄斑及视网膜病变极具临床意义。</w:t>
            </w:r>
          </w:p>
        </w:tc>
      </w:tr>
      <w:tr w:rsidR="003D0EE5" w14:paraId="55C7133F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503A8BD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6D500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眼压检查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D4B5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用作青光眼的诊断，以及观察青光眼的治疗效果。</w:t>
            </w:r>
          </w:p>
        </w:tc>
      </w:tr>
      <w:tr w:rsidR="003D0EE5" w14:paraId="7264A16E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RlV"/>
            <w:vAlign w:val="center"/>
          </w:tcPr>
          <w:p w14:paraId="513A3C84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306B9F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动脉硬化检测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D7A2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老年人、高血压、高脂血症、糖尿病、肥胖、长期吸烟、缺乏运动、有心血管疾病家族史等，均是动脉硬化早期检测的适用人群范围。</w:t>
            </w:r>
          </w:p>
        </w:tc>
      </w:tr>
      <w:tr w:rsidR="003D0EE5" w14:paraId="4726567B" w14:textId="77777777" w:rsidTr="00C0629C">
        <w:trPr>
          <w:trHeight w:val="333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91E2B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女性检查项目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B238C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妇科检查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F986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诊查外阴、阴道、宫颈、宫体、附件等。</w:t>
            </w:r>
          </w:p>
        </w:tc>
      </w:tr>
      <w:tr w:rsidR="003D0EE5" w14:paraId="5283AF39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D08D7E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D0E852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白带常规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D91E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阴道清洁度，诊断妇科传染病。例如：霉菌性、滴虫性阴道炎等。</w:t>
            </w:r>
          </w:p>
        </w:tc>
      </w:tr>
      <w:tr w:rsidR="003D0EE5" w14:paraId="438210FC" w14:textId="77777777" w:rsidTr="00C0629C">
        <w:trPr>
          <w:trHeight w:val="333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E60928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FA0924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液基薄层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细胞检测TCT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7A1B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是目前国内外替代传统宫颈涂片检测宫颈癌最准确的检测技术。</w:t>
            </w:r>
          </w:p>
        </w:tc>
      </w:tr>
      <w:tr w:rsidR="003D0EE5" w14:paraId="1D984CC4" w14:textId="77777777" w:rsidTr="00C0629C">
        <w:trPr>
          <w:trHeight w:val="660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26FB5" w14:textId="77777777" w:rsidR="003D0EE5" w:rsidRDefault="003D0EE5" w:rsidP="00C0629C">
            <w:pPr>
              <w:jc w:val="center"/>
              <w:rPr>
                <w:rFonts w:ascii="仿宋" w:hAnsi="仿宋" w:cs="仿宋"/>
                <w:color w:val="000000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5CA0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HPV人乳头瘤病毒全项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2594A" w14:textId="77777777" w:rsidR="003D0EE5" w:rsidRDefault="003D0EE5" w:rsidP="00C0629C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高危型HPV持续感染是宫颈癌的主要病因，99.7%的宫颈癌患者都能发现高危型HPV感染。对尖锐湿疣，女性宫颈癌诊断有重要价值。</w:t>
            </w:r>
          </w:p>
        </w:tc>
      </w:tr>
      <w:tr w:rsidR="003D0EE5" w14:paraId="1DBEC1DA" w14:textId="77777777" w:rsidTr="00C0629C">
        <w:trPr>
          <w:trHeight w:val="294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C5CFB8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包括：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一次性卫材使用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、纸质及电子版报告、营养早餐一份</w:t>
            </w:r>
          </w:p>
        </w:tc>
      </w:tr>
      <w:tr w:rsidR="003D0EE5" w14:paraId="68649E49" w14:textId="77777777" w:rsidTr="00C0629C">
        <w:trPr>
          <w:trHeight w:val="294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1F935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CT出具电子胶片，如需打印胶片，需另行付费；</w:t>
            </w:r>
          </w:p>
        </w:tc>
      </w:tr>
      <w:tr w:rsidR="003D0EE5" w14:paraId="22600609" w14:textId="77777777" w:rsidTr="00C0629C">
        <w:trPr>
          <w:trHeight w:val="294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19585E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提供回执单，上面有查询报告的方式或在</w:t>
            </w:r>
            <w:proofErr w:type="gramStart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支付宝上查询</w:t>
            </w:r>
            <w:proofErr w:type="gramEnd"/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 w:rsidR="003D0EE5" w14:paraId="647659AC" w14:textId="77777777" w:rsidTr="00C0629C">
        <w:trPr>
          <w:trHeight w:val="300"/>
        </w:trPr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D452B9" w14:textId="77777777" w:rsidR="003D0EE5" w:rsidRDefault="003D0EE5" w:rsidP="00C0629C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Cs w:val="21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21"/>
                <w:lang w:bidi="ar"/>
              </w:rPr>
              <w:t>提供团体分析报告</w:t>
            </w:r>
          </w:p>
        </w:tc>
      </w:tr>
    </w:tbl>
    <w:p w14:paraId="62B5A6AA" w14:textId="075A23BE" w:rsidR="003D0EE5" w:rsidRDefault="003D0EE5" w:rsidP="003D0EE5">
      <w:pPr>
        <w:spacing w:line="500" w:lineRule="exact"/>
        <w:ind w:rightChars="-10" w:right="-21" w:firstLineChars="235" w:firstLine="493"/>
        <w:jc w:val="left"/>
        <w:rPr>
          <w:rFonts w:ascii="仿宋" w:hAnsi="仿宋" w:cs="仿宋"/>
          <w:szCs w:val="21"/>
        </w:rPr>
      </w:pPr>
    </w:p>
    <w:p w14:paraId="35DE1101" w14:textId="77777777" w:rsidR="00F752C0" w:rsidRDefault="00F752C0"/>
    <w:sectPr w:rsidR="00F752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A1E8D1"/>
    <w:multiLevelType w:val="singleLevel"/>
    <w:tmpl w:val="B9A1E8D1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E2420D4D"/>
    <w:multiLevelType w:val="singleLevel"/>
    <w:tmpl w:val="E2420D4D"/>
    <w:lvl w:ilvl="0">
      <w:start w:val="4"/>
      <w:numFmt w:val="decimal"/>
      <w:suff w:val="nothing"/>
      <w:lvlText w:val="%1、"/>
      <w:lvlJc w:val="left"/>
      <w:pPr>
        <w:ind w:left="210" w:firstLine="0"/>
      </w:pPr>
    </w:lvl>
  </w:abstractNum>
  <w:abstractNum w:abstractNumId="2" w15:restartNumberingAfterBreak="0">
    <w:nsid w:val="27E8E525"/>
    <w:multiLevelType w:val="singleLevel"/>
    <w:tmpl w:val="27E8E525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52F7058B"/>
    <w:multiLevelType w:val="multilevel"/>
    <w:tmpl w:val="52F7058B"/>
    <w:lvl w:ilvl="0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ascii="黑体" w:eastAsia="黑体" w:hAnsi="Times New Roman" w:hint="eastAsia"/>
        <w:b/>
      </w:r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5" w15:restartNumberingAfterBreak="0">
    <w:nsid w:val="66F2F7C7"/>
    <w:multiLevelType w:val="singleLevel"/>
    <w:tmpl w:val="66F2F7C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7B4156D0"/>
    <w:multiLevelType w:val="singleLevel"/>
    <w:tmpl w:val="7B4156D0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E5"/>
    <w:rsid w:val="00036629"/>
    <w:rsid w:val="00044D77"/>
    <w:rsid w:val="00343B5E"/>
    <w:rsid w:val="003D0EE5"/>
    <w:rsid w:val="004B1728"/>
    <w:rsid w:val="00803414"/>
    <w:rsid w:val="00804D29"/>
    <w:rsid w:val="00B5362D"/>
    <w:rsid w:val="00F7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BB83"/>
  <w15:chartTrackingRefBased/>
  <w15:docId w15:val="{1610C25D-86BD-4200-8753-C5030635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EE5"/>
    <w:pPr>
      <w:widowControl w:val="0"/>
      <w:jc w:val="both"/>
    </w:pPr>
    <w:rPr>
      <w:rFonts w:ascii="Times New Roman" w:eastAsia="仿宋" w:hAnsi="Times New Roman" w:cs="Times New Roman"/>
      <w:szCs w:val="24"/>
    </w:rPr>
  </w:style>
  <w:style w:type="paragraph" w:styleId="10">
    <w:name w:val="heading 1"/>
    <w:basedOn w:val="a"/>
    <w:next w:val="a"/>
    <w:link w:val="11"/>
    <w:qFormat/>
    <w:rsid w:val="003D0EE5"/>
    <w:pPr>
      <w:keepNext/>
      <w:keepLines/>
      <w:spacing w:before="120" w:after="120"/>
      <w:jc w:val="center"/>
      <w:outlineLvl w:val="0"/>
    </w:pPr>
    <w:rPr>
      <w:rFonts w:ascii="Calibri" w:hAnsi="Calibri"/>
      <w:b/>
      <w:kern w:val="44"/>
      <w:sz w:val="44"/>
    </w:rPr>
  </w:style>
  <w:style w:type="paragraph" w:styleId="2">
    <w:name w:val="heading 2"/>
    <w:basedOn w:val="a"/>
    <w:next w:val="a"/>
    <w:link w:val="20"/>
    <w:qFormat/>
    <w:rsid w:val="003D0EE5"/>
    <w:pPr>
      <w:keepNext/>
      <w:keepLines/>
      <w:spacing w:before="140" w:after="140" w:line="413" w:lineRule="auto"/>
      <w:jc w:val="center"/>
      <w:outlineLvl w:val="1"/>
    </w:pPr>
    <w:rPr>
      <w:rFonts w:ascii="Arial" w:hAnsi="Arial"/>
      <w:b/>
      <w:sz w:val="28"/>
    </w:rPr>
  </w:style>
  <w:style w:type="paragraph" w:styleId="4">
    <w:name w:val="heading 4"/>
    <w:basedOn w:val="a"/>
    <w:next w:val="a"/>
    <w:link w:val="40"/>
    <w:qFormat/>
    <w:rsid w:val="003D0EE5"/>
    <w:pPr>
      <w:keepNext/>
      <w:keepLines/>
      <w:outlineLvl w:val="3"/>
    </w:pPr>
    <w:rPr>
      <w:rFonts w:ascii="Arial" w:eastAsia="黑体" w:hAnsi="Arial"/>
      <w:bCs/>
      <w:kern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qFormat/>
    <w:rsid w:val="003D0EE5"/>
    <w:rPr>
      <w:rFonts w:ascii="Calibri" w:eastAsia="仿宋" w:hAnsi="Calibri" w:cs="Times New Roman"/>
      <w:b/>
      <w:kern w:val="44"/>
      <w:sz w:val="44"/>
      <w:szCs w:val="24"/>
    </w:rPr>
  </w:style>
  <w:style w:type="character" w:customStyle="1" w:styleId="20">
    <w:name w:val="标题 2 字符"/>
    <w:basedOn w:val="a0"/>
    <w:link w:val="2"/>
    <w:rsid w:val="003D0EE5"/>
    <w:rPr>
      <w:rFonts w:ascii="Arial" w:eastAsia="仿宋" w:hAnsi="Arial" w:cs="Times New Roman"/>
      <w:b/>
      <w:sz w:val="28"/>
      <w:szCs w:val="24"/>
    </w:rPr>
  </w:style>
  <w:style w:type="character" w:customStyle="1" w:styleId="40">
    <w:name w:val="标题 4 字符"/>
    <w:basedOn w:val="a0"/>
    <w:link w:val="4"/>
    <w:rsid w:val="003D0EE5"/>
    <w:rPr>
      <w:rFonts w:ascii="Arial" w:eastAsia="黑体" w:hAnsi="Arial" w:cs="Times New Roman"/>
      <w:bCs/>
      <w:kern w:val="0"/>
      <w:sz w:val="24"/>
      <w:szCs w:val="28"/>
    </w:rPr>
  </w:style>
  <w:style w:type="paragraph" w:styleId="a3">
    <w:name w:val="annotation text"/>
    <w:basedOn w:val="a"/>
    <w:link w:val="a4"/>
    <w:uiPriority w:val="99"/>
    <w:unhideWhenUsed/>
    <w:qFormat/>
    <w:rsid w:val="003D0EE5"/>
    <w:pPr>
      <w:jc w:val="left"/>
    </w:pPr>
    <w:rPr>
      <w:rFonts w:ascii="Calibri" w:hAnsi="Calibri"/>
    </w:rPr>
  </w:style>
  <w:style w:type="character" w:customStyle="1" w:styleId="a4">
    <w:name w:val="批注文字 字符"/>
    <w:basedOn w:val="a0"/>
    <w:link w:val="a3"/>
    <w:uiPriority w:val="99"/>
    <w:qFormat/>
    <w:rsid w:val="003D0EE5"/>
    <w:rPr>
      <w:rFonts w:ascii="Calibri" w:eastAsia="仿宋" w:hAnsi="Calibri" w:cs="Times New Roman"/>
      <w:szCs w:val="24"/>
    </w:rPr>
  </w:style>
  <w:style w:type="paragraph" w:styleId="a5">
    <w:name w:val="Body Text"/>
    <w:basedOn w:val="a"/>
    <w:link w:val="a6"/>
    <w:uiPriority w:val="1"/>
    <w:qFormat/>
    <w:rsid w:val="003D0EE5"/>
    <w:pPr>
      <w:autoSpaceDE w:val="0"/>
      <w:autoSpaceDN w:val="0"/>
      <w:ind w:left="100"/>
      <w:jc w:val="left"/>
    </w:pPr>
    <w:rPr>
      <w:rFonts w:ascii="宋体" w:eastAsia="宋体" w:hAnsi="宋体" w:cs="宋体"/>
      <w:kern w:val="0"/>
      <w:sz w:val="28"/>
      <w:szCs w:val="28"/>
      <w:lang w:val="zh-CN" w:bidi="zh-CN"/>
    </w:rPr>
  </w:style>
  <w:style w:type="character" w:customStyle="1" w:styleId="a6">
    <w:name w:val="正文文本 字符"/>
    <w:basedOn w:val="a0"/>
    <w:link w:val="a5"/>
    <w:uiPriority w:val="1"/>
    <w:rsid w:val="003D0EE5"/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styleId="a7">
    <w:name w:val="Body Text Indent"/>
    <w:basedOn w:val="a"/>
    <w:link w:val="a8"/>
    <w:qFormat/>
    <w:rsid w:val="003D0EE5"/>
    <w:pPr>
      <w:spacing w:line="360" w:lineRule="auto"/>
      <w:ind w:firstLineChars="200" w:firstLine="480"/>
    </w:pPr>
    <w:rPr>
      <w:rFonts w:ascii="宋体"/>
      <w:sz w:val="24"/>
      <w:szCs w:val="20"/>
    </w:rPr>
  </w:style>
  <w:style w:type="character" w:customStyle="1" w:styleId="a8">
    <w:name w:val="正文文本缩进 字符"/>
    <w:basedOn w:val="a0"/>
    <w:link w:val="a7"/>
    <w:rsid w:val="003D0EE5"/>
    <w:rPr>
      <w:rFonts w:ascii="宋体" w:eastAsia="仿宋" w:hAnsi="Times New Roman" w:cs="Times New Roman"/>
      <w:sz w:val="24"/>
      <w:szCs w:val="20"/>
    </w:rPr>
  </w:style>
  <w:style w:type="paragraph" w:styleId="a9">
    <w:name w:val="Plain Text"/>
    <w:basedOn w:val="a"/>
    <w:link w:val="aa"/>
    <w:uiPriority w:val="99"/>
    <w:qFormat/>
    <w:rsid w:val="003D0EE5"/>
    <w:rPr>
      <w:rFonts w:ascii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rsid w:val="003D0EE5"/>
    <w:rPr>
      <w:rFonts w:ascii="宋体" w:eastAsia="仿宋" w:hAnsi="Courier New" w:cs="Courier New"/>
      <w:szCs w:val="21"/>
    </w:rPr>
  </w:style>
  <w:style w:type="paragraph" w:styleId="21">
    <w:name w:val="Body Text Indent 2"/>
    <w:basedOn w:val="a"/>
    <w:link w:val="22"/>
    <w:uiPriority w:val="99"/>
    <w:unhideWhenUsed/>
    <w:qFormat/>
    <w:rsid w:val="003D0EE5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rsid w:val="003D0EE5"/>
    <w:rPr>
      <w:rFonts w:ascii="Times New Roman" w:eastAsia="仿宋" w:hAnsi="Times New Roman" w:cs="Times New Roman"/>
      <w:szCs w:val="24"/>
    </w:rPr>
  </w:style>
  <w:style w:type="paragraph" w:styleId="ab">
    <w:name w:val="Balloon Text"/>
    <w:basedOn w:val="a"/>
    <w:link w:val="ac"/>
    <w:qFormat/>
    <w:rsid w:val="003D0EE5"/>
    <w:rPr>
      <w:rFonts w:ascii="Calibri" w:hAnsi="Calibri"/>
      <w:sz w:val="18"/>
      <w:szCs w:val="18"/>
    </w:rPr>
  </w:style>
  <w:style w:type="character" w:customStyle="1" w:styleId="ac">
    <w:name w:val="批注框文本 字符"/>
    <w:basedOn w:val="a0"/>
    <w:link w:val="ab"/>
    <w:qFormat/>
    <w:rsid w:val="003D0EE5"/>
    <w:rPr>
      <w:rFonts w:ascii="Calibri" w:eastAsia="仿宋" w:hAnsi="Calibri" w:cs="Times New Roman"/>
      <w:sz w:val="18"/>
      <w:szCs w:val="18"/>
    </w:rPr>
  </w:style>
  <w:style w:type="paragraph" w:styleId="ad">
    <w:name w:val="footer"/>
    <w:basedOn w:val="a"/>
    <w:link w:val="ae"/>
    <w:uiPriority w:val="99"/>
    <w:qFormat/>
    <w:rsid w:val="003D0E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e">
    <w:name w:val="页脚 字符"/>
    <w:basedOn w:val="a0"/>
    <w:link w:val="ad"/>
    <w:uiPriority w:val="99"/>
    <w:rsid w:val="003D0EE5"/>
    <w:rPr>
      <w:rFonts w:ascii="Times New Roman" w:eastAsia="仿宋" w:hAnsi="Times New Roman" w:cs="Times New Roman"/>
      <w:sz w:val="18"/>
      <w:szCs w:val="24"/>
    </w:rPr>
  </w:style>
  <w:style w:type="paragraph" w:styleId="af">
    <w:name w:val="envelope return"/>
    <w:basedOn w:val="a"/>
    <w:uiPriority w:val="99"/>
    <w:qFormat/>
    <w:rsid w:val="003D0EE5"/>
    <w:pPr>
      <w:snapToGrid w:val="0"/>
    </w:pPr>
    <w:rPr>
      <w:rFonts w:ascii="Arial" w:hAnsi="Arial"/>
    </w:rPr>
  </w:style>
  <w:style w:type="paragraph" w:styleId="af0">
    <w:name w:val="header"/>
    <w:basedOn w:val="a"/>
    <w:link w:val="af1"/>
    <w:qFormat/>
    <w:rsid w:val="003D0E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1">
    <w:name w:val="页眉 字符"/>
    <w:basedOn w:val="a0"/>
    <w:link w:val="af0"/>
    <w:rsid w:val="003D0EE5"/>
    <w:rPr>
      <w:rFonts w:ascii="Times New Roman" w:eastAsia="仿宋" w:hAnsi="Times New Roman" w:cs="Times New Roman"/>
      <w:sz w:val="18"/>
      <w:szCs w:val="24"/>
    </w:rPr>
  </w:style>
  <w:style w:type="paragraph" w:styleId="12">
    <w:name w:val="toc 1"/>
    <w:basedOn w:val="a"/>
    <w:next w:val="a"/>
    <w:qFormat/>
    <w:rsid w:val="003D0EE5"/>
  </w:style>
  <w:style w:type="paragraph" w:styleId="af2">
    <w:name w:val="Normal (Web)"/>
    <w:basedOn w:val="a"/>
    <w:unhideWhenUsed/>
    <w:qFormat/>
    <w:rsid w:val="003D0E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3">
    <w:name w:val="Title"/>
    <w:basedOn w:val="a"/>
    <w:next w:val="a"/>
    <w:link w:val="af4"/>
    <w:qFormat/>
    <w:rsid w:val="003D0EE5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eastAsia="MS Gothic" w:hAnsi="Arial" w:cs="MS Gothic"/>
      <w:b/>
      <w:kern w:val="0"/>
      <w:sz w:val="32"/>
      <w:szCs w:val="20"/>
    </w:rPr>
  </w:style>
  <w:style w:type="character" w:customStyle="1" w:styleId="af4">
    <w:name w:val="标题 字符"/>
    <w:basedOn w:val="a0"/>
    <w:link w:val="af3"/>
    <w:rsid w:val="003D0EE5"/>
    <w:rPr>
      <w:rFonts w:ascii="Arial" w:eastAsia="MS Gothic" w:hAnsi="Arial" w:cs="MS Gothic"/>
      <w:b/>
      <w:kern w:val="0"/>
      <w:sz w:val="32"/>
      <w:szCs w:val="20"/>
    </w:rPr>
  </w:style>
  <w:style w:type="paragraph" w:styleId="af5">
    <w:name w:val="annotation subject"/>
    <w:basedOn w:val="a3"/>
    <w:next w:val="a3"/>
    <w:link w:val="af6"/>
    <w:qFormat/>
    <w:rsid w:val="003D0EE5"/>
    <w:rPr>
      <w:b/>
      <w:bCs/>
    </w:rPr>
  </w:style>
  <w:style w:type="character" w:customStyle="1" w:styleId="af6">
    <w:name w:val="批注主题 字符"/>
    <w:basedOn w:val="a4"/>
    <w:link w:val="af5"/>
    <w:qFormat/>
    <w:rsid w:val="003D0EE5"/>
    <w:rPr>
      <w:rFonts w:ascii="Calibri" w:eastAsia="仿宋" w:hAnsi="Calibri" w:cs="Times New Roman"/>
      <w:b/>
      <w:bCs/>
      <w:szCs w:val="24"/>
    </w:rPr>
  </w:style>
  <w:style w:type="paragraph" w:styleId="af7">
    <w:name w:val="Body Text First Indent"/>
    <w:basedOn w:val="a5"/>
    <w:link w:val="af8"/>
    <w:qFormat/>
    <w:rsid w:val="003D0EE5"/>
    <w:rPr>
      <w:sz w:val="24"/>
    </w:rPr>
  </w:style>
  <w:style w:type="character" w:customStyle="1" w:styleId="af8">
    <w:name w:val="正文首行缩进 字符"/>
    <w:basedOn w:val="a6"/>
    <w:link w:val="af7"/>
    <w:rsid w:val="003D0EE5"/>
    <w:rPr>
      <w:rFonts w:ascii="宋体" w:eastAsia="宋体" w:hAnsi="宋体" w:cs="宋体"/>
      <w:kern w:val="0"/>
      <w:sz w:val="24"/>
      <w:szCs w:val="28"/>
      <w:lang w:val="zh-CN" w:bidi="zh-CN"/>
    </w:rPr>
  </w:style>
  <w:style w:type="paragraph" w:styleId="23">
    <w:name w:val="Body Text First Indent 2"/>
    <w:basedOn w:val="a7"/>
    <w:next w:val="a9"/>
    <w:link w:val="24"/>
    <w:qFormat/>
    <w:rsid w:val="003D0EE5"/>
    <w:pPr>
      <w:spacing w:line="560" w:lineRule="atLeast"/>
      <w:ind w:firstLine="420"/>
    </w:pPr>
    <w:rPr>
      <w:rFonts w:hAnsi="Calibri"/>
      <w:sz w:val="30"/>
    </w:rPr>
  </w:style>
  <w:style w:type="character" w:customStyle="1" w:styleId="24">
    <w:name w:val="正文首行缩进 2 字符"/>
    <w:basedOn w:val="a8"/>
    <w:link w:val="23"/>
    <w:rsid w:val="003D0EE5"/>
    <w:rPr>
      <w:rFonts w:ascii="宋体" w:eastAsia="仿宋" w:hAnsi="Calibri" w:cs="Times New Roman"/>
      <w:sz w:val="30"/>
      <w:szCs w:val="20"/>
    </w:rPr>
  </w:style>
  <w:style w:type="table" w:styleId="af9">
    <w:name w:val="Table Grid"/>
    <w:basedOn w:val="a1"/>
    <w:qFormat/>
    <w:rsid w:val="003D0EE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sid w:val="003D0EE5"/>
    <w:rPr>
      <w:b/>
    </w:rPr>
  </w:style>
  <w:style w:type="character" w:styleId="afb">
    <w:name w:val="FollowedHyperlink"/>
    <w:basedOn w:val="a0"/>
    <w:rsid w:val="003D0EE5"/>
    <w:rPr>
      <w:color w:val="337AB7"/>
      <w:u w:val="none"/>
    </w:rPr>
  </w:style>
  <w:style w:type="character" w:styleId="HTML">
    <w:name w:val="HTML Definition"/>
    <w:basedOn w:val="a0"/>
    <w:rsid w:val="003D0EE5"/>
    <w:rPr>
      <w:i/>
      <w:iCs/>
    </w:rPr>
  </w:style>
  <w:style w:type="character" w:styleId="afc">
    <w:name w:val="Hyperlink"/>
    <w:basedOn w:val="a0"/>
    <w:qFormat/>
    <w:rsid w:val="003D0EE5"/>
    <w:rPr>
      <w:color w:val="337AB7"/>
      <w:u w:val="none"/>
    </w:rPr>
  </w:style>
  <w:style w:type="character" w:styleId="HTML0">
    <w:name w:val="HTML Code"/>
    <w:basedOn w:val="a0"/>
    <w:rsid w:val="003D0EE5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fd">
    <w:name w:val="annotation reference"/>
    <w:uiPriority w:val="99"/>
    <w:unhideWhenUsed/>
    <w:qFormat/>
    <w:rsid w:val="003D0EE5"/>
    <w:rPr>
      <w:sz w:val="21"/>
      <w:szCs w:val="21"/>
    </w:rPr>
  </w:style>
  <w:style w:type="character" w:styleId="HTML1">
    <w:name w:val="HTML Keyboard"/>
    <w:basedOn w:val="a0"/>
    <w:rsid w:val="003D0EE5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rsid w:val="003D0EE5"/>
    <w:rPr>
      <w:rFonts w:ascii="Consolas" w:eastAsia="Consolas" w:hAnsi="Consolas" w:cs="Consolas" w:hint="default"/>
      <w:sz w:val="21"/>
      <w:szCs w:val="21"/>
    </w:rPr>
  </w:style>
  <w:style w:type="paragraph" w:customStyle="1" w:styleId="208521">
    <w:name w:val="样式 样式 左侧:  2 字符 + 左侧:  0.85 厘米 首行缩进:  2 字符1"/>
    <w:basedOn w:val="a"/>
    <w:qFormat/>
    <w:rsid w:val="003D0EE5"/>
    <w:pPr>
      <w:ind w:left="482" w:firstLineChars="200" w:firstLine="200"/>
    </w:pPr>
    <w:rPr>
      <w:szCs w:val="20"/>
    </w:rPr>
  </w:style>
  <w:style w:type="paragraph" w:customStyle="1" w:styleId="WPSOffice2">
    <w:name w:val="WPSOffice手动目录 2"/>
    <w:qFormat/>
    <w:rsid w:val="003D0EE5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H">
    <w:name w:val="样式H"/>
    <w:basedOn w:val="10"/>
    <w:next w:val="a"/>
    <w:qFormat/>
    <w:rsid w:val="003D0EE5"/>
    <w:pPr>
      <w:spacing w:before="100" w:line="500" w:lineRule="exact"/>
    </w:pPr>
  </w:style>
  <w:style w:type="paragraph" w:customStyle="1" w:styleId="1">
    <w:name w:val="样式1"/>
    <w:basedOn w:val="a"/>
    <w:qFormat/>
    <w:rsid w:val="003D0EE5"/>
    <w:pPr>
      <w:numPr>
        <w:numId w:val="1"/>
      </w:numPr>
      <w:tabs>
        <w:tab w:val="left" w:pos="709"/>
      </w:tabs>
      <w:adjustRightInd w:val="0"/>
      <w:textAlignment w:val="baseline"/>
    </w:pPr>
    <w:rPr>
      <w:rFonts w:ascii="宋体" w:hAnsi="宋体"/>
      <w:kern w:val="0"/>
      <w:szCs w:val="21"/>
    </w:rPr>
  </w:style>
  <w:style w:type="paragraph" w:styleId="afe">
    <w:name w:val="List Paragraph"/>
    <w:basedOn w:val="a"/>
    <w:uiPriority w:val="34"/>
    <w:qFormat/>
    <w:rsid w:val="003D0EE5"/>
    <w:pPr>
      <w:ind w:firstLineChars="200" w:firstLine="420"/>
    </w:pPr>
  </w:style>
  <w:style w:type="paragraph" w:customStyle="1" w:styleId="N">
    <w:name w:val="样式N"/>
    <w:basedOn w:val="H"/>
    <w:qFormat/>
    <w:rsid w:val="003D0EE5"/>
    <w:rPr>
      <w:sz w:val="30"/>
    </w:rPr>
  </w:style>
  <w:style w:type="paragraph" w:customStyle="1" w:styleId="110">
    <w:name w:val="列出段落11"/>
    <w:basedOn w:val="a"/>
    <w:uiPriority w:val="34"/>
    <w:qFormat/>
    <w:rsid w:val="003D0EE5"/>
    <w:pPr>
      <w:ind w:firstLineChars="200" w:firstLine="420"/>
    </w:pPr>
    <w:rPr>
      <w:rFonts w:ascii="Calibri" w:eastAsia="宋体" w:hAnsi="Calibri"/>
      <w:szCs w:val="22"/>
      <w:lang w:val="zh-CN"/>
    </w:rPr>
  </w:style>
  <w:style w:type="paragraph" w:customStyle="1" w:styleId="WPSOffice1">
    <w:name w:val="WPSOffice手动目录 1"/>
    <w:qFormat/>
    <w:rsid w:val="003D0EE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3D0EE5"/>
    <w:pPr>
      <w:ind w:leftChars="400" w:left="4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">
    <w:name w:val="样式"/>
    <w:qFormat/>
    <w:rsid w:val="003D0EE5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ecked">
    <w:name w:val="checked"/>
    <w:basedOn w:val="a0"/>
    <w:rsid w:val="003D0EE5"/>
    <w:rPr>
      <w:color w:val="5390CD"/>
    </w:rPr>
  </w:style>
  <w:style w:type="paragraph" w:styleId="z-">
    <w:name w:val="HTML Top of Form"/>
    <w:basedOn w:val="a"/>
    <w:next w:val="a"/>
    <w:link w:val="z-0"/>
    <w:rsid w:val="003D0EE5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z-0">
    <w:name w:val="z-窗体顶端 字符"/>
    <w:basedOn w:val="a0"/>
    <w:link w:val="z-"/>
    <w:rsid w:val="003D0EE5"/>
    <w:rPr>
      <w:rFonts w:ascii="Arial" w:eastAsia="宋体" w:hAnsi="Times New Roman" w:cs="Times New Roman"/>
      <w:vanish/>
      <w:sz w:val="16"/>
      <w:szCs w:val="24"/>
    </w:rPr>
  </w:style>
  <w:style w:type="paragraph" w:styleId="z-1">
    <w:name w:val="HTML Bottom of Form"/>
    <w:basedOn w:val="a"/>
    <w:next w:val="a"/>
    <w:link w:val="z-2"/>
    <w:rsid w:val="003D0EE5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z-2">
    <w:name w:val="z-窗体底端 字符"/>
    <w:basedOn w:val="a0"/>
    <w:link w:val="z-1"/>
    <w:rsid w:val="003D0EE5"/>
    <w:rPr>
      <w:rFonts w:ascii="Arial" w:eastAsia="宋体" w:hAnsi="Times New Roman" w:cs="Times New Roman"/>
      <w:vanish/>
      <w:sz w:val="16"/>
      <w:szCs w:val="24"/>
    </w:rPr>
  </w:style>
  <w:style w:type="character" w:customStyle="1" w:styleId="control-label-text1">
    <w:name w:val="control-label-text1"/>
    <w:basedOn w:val="a0"/>
    <w:rsid w:val="003D0EE5"/>
  </w:style>
  <w:style w:type="character" w:customStyle="1" w:styleId="glyphicon6">
    <w:name w:val="glyphicon6"/>
    <w:basedOn w:val="a0"/>
    <w:rsid w:val="003D0EE5"/>
  </w:style>
  <w:style w:type="character" w:customStyle="1" w:styleId="hourpm">
    <w:name w:val="hour_pm"/>
    <w:basedOn w:val="a0"/>
    <w:rsid w:val="003D0EE5"/>
  </w:style>
  <w:style w:type="character" w:customStyle="1" w:styleId="houram">
    <w:name w:val="hour_am"/>
    <w:basedOn w:val="a0"/>
    <w:rsid w:val="003D0EE5"/>
  </w:style>
  <w:style w:type="character" w:customStyle="1" w:styleId="old">
    <w:name w:val="old"/>
    <w:basedOn w:val="a0"/>
    <w:rsid w:val="003D0EE5"/>
    <w:rPr>
      <w:color w:val="999999"/>
    </w:rPr>
  </w:style>
  <w:style w:type="character" w:customStyle="1" w:styleId="hover1">
    <w:name w:val="hover1"/>
    <w:basedOn w:val="a0"/>
    <w:rsid w:val="003D0EE5"/>
    <w:rPr>
      <w:shd w:val="clear" w:color="auto" w:fill="EEEEEE"/>
    </w:rPr>
  </w:style>
  <w:style w:type="paragraph" w:customStyle="1" w:styleId="Default">
    <w:name w:val="Default"/>
    <w:qFormat/>
    <w:rsid w:val="003D0EE5"/>
    <w:pPr>
      <w:widowControl w:val="0"/>
      <w:autoSpaceDE w:val="0"/>
      <w:autoSpaceDN w:val="0"/>
      <w:adjustRightInd w:val="0"/>
    </w:pPr>
    <w:rPr>
      <w:rFonts w:ascii="楷体_GB2312" w:eastAsia="楷体_GB2312" w:hAnsi="Calibri" w:cs="楷体_GB2312"/>
      <w:color w:val="000000"/>
      <w:kern w:val="0"/>
      <w:sz w:val="24"/>
      <w:szCs w:val="24"/>
    </w:rPr>
  </w:style>
  <w:style w:type="paragraph" w:customStyle="1" w:styleId="0">
    <w:name w:val="正文_0"/>
    <w:qFormat/>
    <w:rsid w:val="003D0EE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kecolorbox2">
    <w:name w:val="cke_colorbox2"/>
    <w:basedOn w:val="a0"/>
    <w:rsid w:val="003D0EE5"/>
  </w:style>
  <w:style w:type="paragraph" w:customStyle="1" w:styleId="control-label-text">
    <w:name w:val="control-label-text"/>
    <w:basedOn w:val="a"/>
    <w:rsid w:val="003D0EE5"/>
    <w:pPr>
      <w:jc w:val="left"/>
    </w:pPr>
    <w:rPr>
      <w:kern w:val="0"/>
    </w:rPr>
  </w:style>
  <w:style w:type="character" w:customStyle="1" w:styleId="icon">
    <w:name w:val="icon"/>
    <w:basedOn w:val="a0"/>
    <w:rsid w:val="003D0EE5"/>
  </w:style>
  <w:style w:type="character" w:customStyle="1" w:styleId="indent">
    <w:name w:val="indent"/>
    <w:basedOn w:val="a0"/>
    <w:rsid w:val="003D0EE5"/>
  </w:style>
  <w:style w:type="character" w:customStyle="1" w:styleId="hover3">
    <w:name w:val="hover3"/>
    <w:basedOn w:val="a0"/>
    <w:rsid w:val="003D0EE5"/>
    <w:rPr>
      <w:shd w:val="clear" w:color="auto" w:fill="EEEEEE"/>
    </w:rPr>
  </w:style>
  <w:style w:type="character" w:customStyle="1" w:styleId="ckecolorbox">
    <w:name w:val="cke_colorbox"/>
    <w:basedOn w:val="a0"/>
    <w:rsid w:val="003D0EE5"/>
    <w:rPr>
      <w:bdr w:val="single" w:sz="6" w:space="0" w:color="AAAAAA"/>
    </w:rPr>
  </w:style>
  <w:style w:type="paragraph" w:customStyle="1" w:styleId="Normal4">
    <w:name w:val="Normal_4"/>
    <w:qFormat/>
    <w:rsid w:val="003D0EE5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aff0">
    <w:name w:val="*正文"/>
    <w:basedOn w:val="a"/>
    <w:qFormat/>
    <w:rsid w:val="003D0EE5"/>
    <w:pPr>
      <w:spacing w:line="360" w:lineRule="auto"/>
      <w:ind w:firstLineChars="200" w:firstLine="200"/>
    </w:pPr>
    <w:rPr>
      <w:rFonts w:ascii="宋体" w:hAnsi="宋体"/>
      <w:kern w:val="0"/>
      <w:sz w:val="24"/>
    </w:rPr>
  </w:style>
  <w:style w:type="paragraph" w:customStyle="1" w:styleId="Normal2">
    <w:name w:val="Normal_2"/>
    <w:qFormat/>
    <w:rsid w:val="003D0EE5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Style3">
    <w:name w:val="_Style 3"/>
    <w:uiPriority w:val="1"/>
    <w:qFormat/>
    <w:rsid w:val="003D0EE5"/>
    <w:pPr>
      <w:widowControl w:val="0"/>
      <w:jc w:val="both"/>
    </w:pPr>
    <w:rPr>
      <w:rFonts w:ascii="Times New Roman" w:eastAsia="宋体" w:hAnsi="Times New Roman" w:cs="Times New Roman"/>
    </w:rPr>
  </w:style>
  <w:style w:type="paragraph" w:customStyle="1" w:styleId="AONormal">
    <w:name w:val="AONormal"/>
    <w:qFormat/>
    <w:rsid w:val="003D0EE5"/>
    <w:pPr>
      <w:autoSpaceDE w:val="0"/>
      <w:autoSpaceDN w:val="0"/>
      <w:adjustRightInd w:val="0"/>
      <w:spacing w:line="400" w:lineRule="exact"/>
      <w:ind w:firstLineChars="200" w:firstLine="440"/>
    </w:pPr>
    <w:rPr>
      <w:rFonts w:ascii="华文楷体" w:eastAsia="华文楷体" w:hAnsi="华文楷体" w:cs="华文楷体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2679</Words>
  <Characters>15275</Characters>
  <Application>Microsoft Office Word</Application>
  <DocSecurity>0</DocSecurity>
  <Lines>127</Lines>
  <Paragraphs>35</Paragraphs>
  <ScaleCrop>false</ScaleCrop>
  <Company/>
  <LinksUpToDate>false</LinksUpToDate>
  <CharactersWithSpaces>17919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刘臣</dc:creator>
  <cp:keywords/>
  <dc:description/>
  <cp:lastModifiedBy>dell</cp:lastModifiedBy>
  <cp:revision>14</cp:revision>
  <dcterms:created xsi:type="dcterms:W3CDTF">2024-11-28T09:14:00Z</dcterms:created>
  <dcterms:modified xsi:type="dcterms:W3CDTF">2025-09-02T09:23:00Z</dcterms:modified>
</cp:coreProperties>
</file>